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3A7" w:rsidRPr="0067164F" w:rsidRDefault="00CA73A7" w:rsidP="0067164F">
      <w:pPr>
        <w:spacing w:line="288" w:lineRule="auto"/>
        <w:rPr>
          <w:rFonts w:ascii="Verdana" w:hAnsi="Verdana"/>
          <w:b/>
          <w:color w:val="000080"/>
          <w:sz w:val="28"/>
          <w:szCs w:val="28"/>
          <w:lang w:val="en-US"/>
        </w:rPr>
      </w:pPr>
      <w:bookmarkStart w:id="0" w:name="_GoBack"/>
      <w:bookmarkEnd w:id="0"/>
      <w:r w:rsidRPr="0067164F">
        <w:rPr>
          <w:rFonts w:ascii="Verdana" w:hAnsi="Verdana"/>
          <w:b/>
          <w:color w:val="000080"/>
          <w:sz w:val="28"/>
          <w:szCs w:val="28"/>
          <w:lang w:val="en-US"/>
        </w:rPr>
        <w:t xml:space="preserve">Proposed changes to the </w:t>
      </w:r>
      <w:r>
        <w:rPr>
          <w:rFonts w:ascii="Verdana" w:hAnsi="Verdana"/>
          <w:b/>
          <w:color w:val="000080"/>
          <w:sz w:val="28"/>
          <w:szCs w:val="28"/>
          <w:lang w:val="en-US"/>
        </w:rPr>
        <w:t>Draft Guiding P</w:t>
      </w:r>
      <w:r w:rsidRPr="0067164F">
        <w:rPr>
          <w:rFonts w:ascii="Verdana" w:hAnsi="Verdana"/>
          <w:b/>
          <w:color w:val="000080"/>
          <w:sz w:val="28"/>
          <w:szCs w:val="28"/>
          <w:lang w:val="en-US"/>
        </w:rPr>
        <w:t>rinciples</w:t>
      </w:r>
      <w:r>
        <w:rPr>
          <w:rFonts w:ascii="Verdana" w:hAnsi="Verdana"/>
          <w:b/>
          <w:color w:val="000080"/>
          <w:sz w:val="28"/>
          <w:szCs w:val="28"/>
          <w:lang w:val="en-US"/>
        </w:rPr>
        <w:t xml:space="preserve"> submitted by BankTrack and respective changes in the final Guiding Principles</w:t>
      </w:r>
    </w:p>
    <w:p w:rsidR="00CA73A7" w:rsidRPr="0067164F" w:rsidRDefault="00CA73A7" w:rsidP="0067164F">
      <w:pPr>
        <w:spacing w:line="288" w:lineRule="auto"/>
        <w:rPr>
          <w:rFonts w:ascii="Calibri" w:hAnsi="Calibri"/>
          <w:sz w:val="22"/>
          <w:szCs w:val="22"/>
          <w:lang w:val="en-US"/>
        </w:rPr>
      </w:pPr>
    </w:p>
    <w:p w:rsidR="00CA73A7" w:rsidRPr="0067164F" w:rsidRDefault="00CA73A7" w:rsidP="0067164F">
      <w:pPr>
        <w:spacing w:line="288" w:lineRule="auto"/>
        <w:rPr>
          <w:rFonts w:ascii="Calibri" w:hAnsi="Calibri"/>
          <w:b/>
          <w:color w:val="000080"/>
          <w:sz w:val="22"/>
          <w:szCs w:val="22"/>
          <w:lang w:val="en-US"/>
        </w:rPr>
      </w:pPr>
      <w:r w:rsidRPr="0067164F">
        <w:rPr>
          <w:rFonts w:ascii="Calibri" w:hAnsi="Calibri"/>
          <w:b/>
          <w:color w:val="000080"/>
          <w:sz w:val="22"/>
          <w:szCs w:val="22"/>
          <w:lang w:val="en-US"/>
        </w:rPr>
        <w:t xml:space="preserve">Page 12, Principle 12 b: </w:t>
      </w:r>
    </w:p>
    <w:p w:rsidR="00CA73A7" w:rsidRDefault="00CA73A7" w:rsidP="0067164F">
      <w:pPr>
        <w:spacing w:line="288" w:lineRule="auto"/>
        <w:rPr>
          <w:rFonts w:ascii="Calibri" w:hAnsi="Calibri"/>
          <w:sz w:val="22"/>
          <w:szCs w:val="22"/>
          <w:lang w:val="en-US"/>
        </w:rPr>
      </w:pPr>
      <w:r w:rsidRPr="0067164F">
        <w:rPr>
          <w:rFonts w:ascii="Calibri" w:hAnsi="Calibri"/>
          <w:sz w:val="22"/>
          <w:szCs w:val="22"/>
          <w:lang w:val="en-US"/>
        </w:rPr>
        <w:t>Applies across a business enterprise’s activities and through its relationships with third parties associated with those activities</w:t>
      </w:r>
      <w:r w:rsidRPr="0067164F">
        <w:rPr>
          <w:rFonts w:ascii="Calibri" w:hAnsi="Calibri"/>
          <w:sz w:val="22"/>
          <w:szCs w:val="22"/>
          <w:highlight w:val="yellow"/>
          <w:lang w:val="en-US"/>
        </w:rPr>
        <w:t>, this includes relationships of banks with third parties;</w:t>
      </w:r>
      <w:r w:rsidRPr="0067164F">
        <w:rPr>
          <w:rFonts w:ascii="Calibri" w:hAnsi="Calibri"/>
          <w:sz w:val="22"/>
          <w:szCs w:val="22"/>
          <w:lang w:val="en-US"/>
        </w:rPr>
        <w:t xml:space="preserve"> </w:t>
      </w:r>
    </w:p>
    <w:p w:rsidR="00CA73A7" w:rsidRPr="00CF3153" w:rsidRDefault="00CA73A7" w:rsidP="0067164F">
      <w:pPr>
        <w:spacing w:line="288" w:lineRule="auto"/>
        <w:rPr>
          <w:rFonts w:ascii="Calibri" w:hAnsi="Calibri"/>
          <w:b/>
          <w:color w:val="000080"/>
          <w:sz w:val="22"/>
          <w:szCs w:val="22"/>
          <w:lang w:val="en-US"/>
        </w:rPr>
      </w:pPr>
      <w:r w:rsidRPr="0067164F">
        <w:rPr>
          <w:rFonts w:ascii="Calibri" w:hAnsi="Calibri"/>
          <w:b/>
          <w:color w:val="000080"/>
          <w:sz w:val="22"/>
          <w:szCs w:val="22"/>
          <w:lang w:val="en-US"/>
        </w:rPr>
        <w:t>Page 1</w:t>
      </w:r>
      <w:r>
        <w:rPr>
          <w:rFonts w:ascii="Calibri" w:hAnsi="Calibri"/>
          <w:b/>
          <w:color w:val="000080"/>
          <w:sz w:val="22"/>
          <w:szCs w:val="22"/>
          <w:lang w:val="en-US"/>
        </w:rPr>
        <w:t>4</w:t>
      </w:r>
      <w:r w:rsidRPr="0067164F">
        <w:rPr>
          <w:rFonts w:ascii="Calibri" w:hAnsi="Calibri"/>
          <w:b/>
          <w:color w:val="000080"/>
          <w:sz w:val="22"/>
          <w:szCs w:val="22"/>
          <w:lang w:val="en-US"/>
        </w:rPr>
        <w:t>, Principle 1</w:t>
      </w:r>
      <w:r>
        <w:rPr>
          <w:rFonts w:ascii="Calibri" w:hAnsi="Calibri"/>
          <w:b/>
          <w:color w:val="000080"/>
          <w:sz w:val="22"/>
          <w:szCs w:val="22"/>
          <w:lang w:val="en-US"/>
        </w:rPr>
        <w:t>3</w:t>
      </w:r>
      <w:r w:rsidRPr="0067164F">
        <w:rPr>
          <w:rFonts w:ascii="Calibri" w:hAnsi="Calibri"/>
          <w:b/>
          <w:color w:val="000080"/>
          <w:sz w:val="22"/>
          <w:szCs w:val="22"/>
          <w:lang w:val="en-US"/>
        </w:rPr>
        <w:t xml:space="preserve"> b</w:t>
      </w:r>
      <w:r>
        <w:rPr>
          <w:rFonts w:ascii="Calibri" w:hAnsi="Calibri"/>
          <w:b/>
          <w:color w:val="000080"/>
          <w:sz w:val="22"/>
          <w:szCs w:val="22"/>
          <w:lang w:val="en-US"/>
        </w:rPr>
        <w:t xml:space="preserve"> (original Principle 12 split in 12 and 13)</w:t>
      </w:r>
      <w:r w:rsidRPr="0067164F">
        <w:rPr>
          <w:rFonts w:ascii="Calibri" w:hAnsi="Calibri"/>
          <w:b/>
          <w:color w:val="000080"/>
          <w:sz w:val="22"/>
          <w:szCs w:val="22"/>
          <w:lang w:val="en-US"/>
        </w:rPr>
        <w:t xml:space="preserve">: </w:t>
      </w:r>
    </w:p>
    <w:p w:rsidR="00CA73A7" w:rsidRPr="0067164F" w:rsidRDefault="00CA73A7" w:rsidP="00CF3153">
      <w:pPr>
        <w:spacing w:line="288" w:lineRule="auto"/>
        <w:rPr>
          <w:rFonts w:ascii="Calibri" w:hAnsi="Calibri"/>
          <w:sz w:val="22"/>
          <w:szCs w:val="22"/>
          <w:lang w:val="en-US"/>
        </w:rPr>
      </w:pPr>
      <w:r w:rsidRPr="00CF3153">
        <w:rPr>
          <w:rFonts w:ascii="Calibri" w:hAnsi="Calibri"/>
          <w:sz w:val="22"/>
          <w:szCs w:val="22"/>
          <w:lang w:val="en-US"/>
        </w:rPr>
        <w:t>Seek to prevent or mitigate adverse</w:t>
      </w:r>
      <w:r>
        <w:rPr>
          <w:rFonts w:ascii="Calibri" w:hAnsi="Calibri"/>
          <w:sz w:val="22"/>
          <w:szCs w:val="22"/>
          <w:lang w:val="en-US"/>
        </w:rPr>
        <w:t xml:space="preserve"> human rights impacts that are </w:t>
      </w:r>
      <w:r w:rsidRPr="00CF3153">
        <w:rPr>
          <w:rFonts w:ascii="Calibri" w:hAnsi="Calibri"/>
          <w:sz w:val="22"/>
          <w:szCs w:val="22"/>
          <w:lang w:val="en-US"/>
        </w:rPr>
        <w:t xml:space="preserve">directly linked to their operations, products </w:t>
      </w:r>
      <w:r w:rsidRPr="00CF3153">
        <w:rPr>
          <w:rFonts w:ascii="Calibri" w:hAnsi="Calibri"/>
          <w:sz w:val="22"/>
          <w:szCs w:val="22"/>
          <w:highlight w:val="yellow"/>
          <w:lang w:val="en-US"/>
        </w:rPr>
        <w:t>or services</w:t>
      </w:r>
      <w:r w:rsidRPr="00CF3153">
        <w:rPr>
          <w:rFonts w:ascii="Calibri" w:hAnsi="Calibri"/>
          <w:sz w:val="22"/>
          <w:szCs w:val="22"/>
          <w:lang w:val="en-US"/>
        </w:rPr>
        <w:t xml:space="preserve"> by their business relationships, even if they have not contributed to those impacts.</w:t>
      </w:r>
    </w:p>
    <w:p w:rsidR="00CA73A7" w:rsidRPr="0067164F" w:rsidRDefault="00CA73A7" w:rsidP="0067164F">
      <w:pPr>
        <w:spacing w:line="288" w:lineRule="auto"/>
        <w:rPr>
          <w:rFonts w:ascii="Calibri" w:hAnsi="Calibri"/>
          <w:sz w:val="22"/>
          <w:szCs w:val="22"/>
          <w:lang w:val="en-US"/>
        </w:rPr>
      </w:pPr>
    </w:p>
    <w:p w:rsidR="00CA73A7" w:rsidRPr="0067164F" w:rsidRDefault="00CA73A7" w:rsidP="0067164F">
      <w:pPr>
        <w:spacing w:line="288" w:lineRule="auto"/>
        <w:rPr>
          <w:rFonts w:ascii="Calibri" w:hAnsi="Calibri"/>
          <w:b/>
          <w:color w:val="000080"/>
          <w:sz w:val="22"/>
          <w:szCs w:val="22"/>
          <w:lang w:val="en-US"/>
        </w:rPr>
      </w:pPr>
      <w:r w:rsidRPr="0067164F">
        <w:rPr>
          <w:rFonts w:ascii="Calibri" w:hAnsi="Calibri"/>
          <w:b/>
          <w:color w:val="000080"/>
          <w:sz w:val="22"/>
          <w:szCs w:val="22"/>
          <w:lang w:val="en-US"/>
        </w:rPr>
        <w:t xml:space="preserve">Page 13, Commentary to Principle 12, </w:t>
      </w:r>
      <w:smartTag w:uri="urn:schemas-microsoft-com:office:smarttags" w:element="place">
        <w:r w:rsidRPr="0067164F">
          <w:rPr>
            <w:rFonts w:ascii="Calibri" w:hAnsi="Calibri"/>
            <w:b/>
            <w:color w:val="000080"/>
            <w:sz w:val="22"/>
            <w:szCs w:val="22"/>
            <w:lang w:val="en-US"/>
          </w:rPr>
          <w:t>Para</w:t>
        </w:r>
      </w:smartTag>
      <w:r w:rsidRPr="0067164F">
        <w:rPr>
          <w:rFonts w:ascii="Calibri" w:hAnsi="Calibri"/>
          <w:b/>
          <w:color w:val="000080"/>
          <w:sz w:val="22"/>
          <w:szCs w:val="22"/>
          <w:lang w:val="en-US"/>
        </w:rPr>
        <w:t xml:space="preserve"> 5:</w:t>
      </w:r>
    </w:p>
    <w:p w:rsidR="00CA73A7" w:rsidRPr="0067164F" w:rsidRDefault="00CA73A7" w:rsidP="0067164F">
      <w:pPr>
        <w:spacing w:line="288" w:lineRule="auto"/>
        <w:rPr>
          <w:rFonts w:ascii="Calibri" w:hAnsi="Calibri"/>
          <w:sz w:val="22"/>
          <w:szCs w:val="22"/>
          <w:lang w:val="en-US"/>
        </w:rPr>
      </w:pPr>
      <w:r w:rsidRPr="0067164F">
        <w:rPr>
          <w:rFonts w:ascii="Calibri" w:hAnsi="Calibri"/>
          <w:sz w:val="22"/>
          <w:szCs w:val="22"/>
          <w:lang w:val="en-US"/>
        </w:rPr>
        <w:t>The scope of the corporate responsibility to respect human rights extends across a business enterprise’s own activities and through its relationships with other parties, such as business partners, entities in its value chain</w:t>
      </w:r>
      <w:r w:rsidRPr="0067164F">
        <w:rPr>
          <w:rFonts w:ascii="Calibri" w:hAnsi="Calibri"/>
          <w:sz w:val="22"/>
          <w:szCs w:val="22"/>
          <w:highlight w:val="yellow"/>
          <w:lang w:val="en-US"/>
        </w:rPr>
        <w:t>, clients of banks</w:t>
      </w:r>
      <w:r w:rsidRPr="0067164F">
        <w:rPr>
          <w:rFonts w:ascii="Calibri" w:hAnsi="Calibri"/>
          <w:sz w:val="22"/>
          <w:szCs w:val="22"/>
          <w:lang w:val="en-US"/>
        </w:rPr>
        <w:t>, other non-State actors and State agents. Particular country and local contexts may affect the human rights risks of an enterprise’s activities and relationships.</w:t>
      </w:r>
    </w:p>
    <w:p w:rsidR="00CA73A7" w:rsidRPr="0067164F" w:rsidRDefault="00CA73A7" w:rsidP="00CF3153">
      <w:pPr>
        <w:spacing w:line="288" w:lineRule="auto"/>
        <w:rPr>
          <w:rFonts w:ascii="Calibri" w:hAnsi="Calibri"/>
          <w:b/>
          <w:color w:val="000080"/>
          <w:sz w:val="22"/>
          <w:szCs w:val="22"/>
          <w:lang w:val="en-US"/>
        </w:rPr>
      </w:pPr>
      <w:r w:rsidRPr="0067164F">
        <w:rPr>
          <w:rFonts w:ascii="Calibri" w:hAnsi="Calibri"/>
          <w:b/>
          <w:color w:val="000080"/>
          <w:sz w:val="22"/>
          <w:szCs w:val="22"/>
          <w:lang w:val="en-US"/>
        </w:rPr>
        <w:t>Page 1</w:t>
      </w:r>
      <w:r>
        <w:rPr>
          <w:rFonts w:ascii="Calibri" w:hAnsi="Calibri"/>
          <w:b/>
          <w:color w:val="000080"/>
          <w:sz w:val="22"/>
          <w:szCs w:val="22"/>
          <w:lang w:val="en-US"/>
        </w:rPr>
        <w:t>4</w:t>
      </w:r>
      <w:r w:rsidRPr="0067164F">
        <w:rPr>
          <w:rFonts w:ascii="Calibri" w:hAnsi="Calibri"/>
          <w:b/>
          <w:color w:val="000080"/>
          <w:sz w:val="22"/>
          <w:szCs w:val="22"/>
          <w:lang w:val="en-US"/>
        </w:rPr>
        <w:t>, Commentary to Principle 12, Para 5:</w:t>
      </w:r>
    </w:p>
    <w:p w:rsidR="00CA73A7" w:rsidRDefault="00CA73A7" w:rsidP="00CF3153">
      <w:pPr>
        <w:spacing w:line="288" w:lineRule="auto"/>
        <w:rPr>
          <w:rFonts w:ascii="Calibri" w:hAnsi="Calibri"/>
          <w:sz w:val="22"/>
          <w:szCs w:val="22"/>
          <w:lang w:val="en-US"/>
        </w:rPr>
      </w:pPr>
      <w:r w:rsidRPr="00CF3153">
        <w:rPr>
          <w:rFonts w:ascii="Calibri" w:hAnsi="Calibri"/>
          <w:sz w:val="22"/>
          <w:szCs w:val="22"/>
          <w:lang w:val="en-US"/>
        </w:rPr>
        <w:t>For the purpose of these Guiding Prin</w:t>
      </w:r>
      <w:r>
        <w:rPr>
          <w:rFonts w:ascii="Calibri" w:hAnsi="Calibri"/>
          <w:sz w:val="22"/>
          <w:szCs w:val="22"/>
          <w:lang w:val="en-US"/>
        </w:rPr>
        <w:t xml:space="preserve">ciples a business enterprise’s </w:t>
      </w:r>
      <w:r w:rsidRPr="00CF3153">
        <w:rPr>
          <w:rFonts w:ascii="Calibri" w:hAnsi="Calibri"/>
          <w:sz w:val="22"/>
          <w:szCs w:val="22"/>
          <w:lang w:val="en-US"/>
        </w:rPr>
        <w:t>“activities”</w:t>
      </w:r>
      <w:r>
        <w:rPr>
          <w:rFonts w:ascii="Calibri" w:hAnsi="Calibri"/>
          <w:sz w:val="22"/>
          <w:szCs w:val="22"/>
          <w:lang w:val="en-US"/>
        </w:rPr>
        <w:t xml:space="preserve"> </w:t>
      </w:r>
      <w:r w:rsidRPr="00CF3153">
        <w:rPr>
          <w:rFonts w:ascii="Calibri" w:hAnsi="Calibri"/>
          <w:sz w:val="22"/>
          <w:szCs w:val="22"/>
          <w:lang w:val="en-US"/>
        </w:rPr>
        <w:t>are</w:t>
      </w:r>
      <w:r>
        <w:rPr>
          <w:rFonts w:ascii="Calibri" w:hAnsi="Calibri"/>
          <w:sz w:val="22"/>
          <w:szCs w:val="22"/>
          <w:lang w:val="en-US"/>
        </w:rPr>
        <w:t xml:space="preserve"> </w:t>
      </w:r>
      <w:r w:rsidRPr="00CF3153">
        <w:rPr>
          <w:rFonts w:ascii="Calibri" w:hAnsi="Calibri"/>
          <w:sz w:val="22"/>
          <w:szCs w:val="22"/>
          <w:lang w:val="en-US"/>
        </w:rPr>
        <w:t>understood</w:t>
      </w:r>
      <w:r>
        <w:rPr>
          <w:rFonts w:ascii="Calibri" w:hAnsi="Calibri"/>
          <w:sz w:val="22"/>
          <w:szCs w:val="22"/>
          <w:lang w:val="en-US"/>
        </w:rPr>
        <w:t xml:space="preserve"> </w:t>
      </w:r>
      <w:r w:rsidRPr="00CF3153">
        <w:rPr>
          <w:rFonts w:ascii="Calibri" w:hAnsi="Calibri"/>
          <w:sz w:val="22"/>
          <w:szCs w:val="22"/>
          <w:lang w:val="en-US"/>
        </w:rPr>
        <w:t>to</w:t>
      </w:r>
      <w:r>
        <w:rPr>
          <w:rFonts w:ascii="Calibri" w:hAnsi="Calibri"/>
          <w:sz w:val="22"/>
          <w:szCs w:val="22"/>
          <w:lang w:val="en-US"/>
        </w:rPr>
        <w:t xml:space="preserve"> </w:t>
      </w:r>
      <w:r w:rsidRPr="00CF3153">
        <w:rPr>
          <w:rFonts w:ascii="Calibri" w:hAnsi="Calibri"/>
          <w:sz w:val="22"/>
          <w:szCs w:val="22"/>
          <w:lang w:val="en-US"/>
        </w:rPr>
        <w:t>include</w:t>
      </w:r>
      <w:r>
        <w:rPr>
          <w:rFonts w:ascii="Calibri" w:hAnsi="Calibri"/>
          <w:sz w:val="22"/>
          <w:szCs w:val="22"/>
          <w:lang w:val="en-US"/>
        </w:rPr>
        <w:t xml:space="preserve"> </w:t>
      </w:r>
      <w:r w:rsidRPr="00CF3153">
        <w:rPr>
          <w:rFonts w:ascii="Calibri" w:hAnsi="Calibri"/>
          <w:sz w:val="22"/>
          <w:szCs w:val="22"/>
          <w:lang w:val="en-US"/>
        </w:rPr>
        <w:t>both</w:t>
      </w:r>
      <w:r>
        <w:rPr>
          <w:rFonts w:ascii="Calibri" w:hAnsi="Calibri"/>
          <w:sz w:val="22"/>
          <w:szCs w:val="22"/>
          <w:lang w:val="en-US"/>
        </w:rPr>
        <w:t xml:space="preserve"> </w:t>
      </w:r>
      <w:r w:rsidRPr="00CF3153">
        <w:rPr>
          <w:rFonts w:ascii="Calibri" w:hAnsi="Calibri"/>
          <w:sz w:val="22"/>
          <w:szCs w:val="22"/>
          <w:lang w:val="en-US"/>
        </w:rPr>
        <w:t>actions</w:t>
      </w:r>
      <w:r>
        <w:rPr>
          <w:rFonts w:ascii="Calibri" w:hAnsi="Calibri"/>
          <w:sz w:val="22"/>
          <w:szCs w:val="22"/>
          <w:lang w:val="en-US"/>
        </w:rPr>
        <w:t xml:space="preserve"> </w:t>
      </w:r>
      <w:r w:rsidRPr="00CF3153">
        <w:rPr>
          <w:rFonts w:ascii="Calibri" w:hAnsi="Calibri"/>
          <w:sz w:val="22"/>
          <w:szCs w:val="22"/>
          <w:lang w:val="en-US"/>
        </w:rPr>
        <w:t>and</w:t>
      </w:r>
      <w:r>
        <w:rPr>
          <w:rFonts w:ascii="Calibri" w:hAnsi="Calibri"/>
          <w:sz w:val="22"/>
          <w:szCs w:val="22"/>
          <w:lang w:val="en-US"/>
        </w:rPr>
        <w:t xml:space="preserve"> </w:t>
      </w:r>
      <w:r w:rsidRPr="00CF3153">
        <w:rPr>
          <w:rFonts w:ascii="Calibri" w:hAnsi="Calibri"/>
          <w:sz w:val="22"/>
          <w:szCs w:val="22"/>
          <w:lang w:val="en-US"/>
        </w:rPr>
        <w:t>omissions;</w:t>
      </w:r>
      <w:r>
        <w:rPr>
          <w:rFonts w:ascii="Calibri" w:hAnsi="Calibri"/>
          <w:sz w:val="22"/>
          <w:szCs w:val="22"/>
          <w:lang w:val="en-US"/>
        </w:rPr>
        <w:t xml:space="preserve"> </w:t>
      </w:r>
      <w:r w:rsidRPr="00CF3153">
        <w:rPr>
          <w:rFonts w:ascii="Calibri" w:hAnsi="Calibri"/>
          <w:sz w:val="22"/>
          <w:szCs w:val="22"/>
          <w:lang w:val="en-US"/>
        </w:rPr>
        <w:t>and</w:t>
      </w:r>
      <w:r>
        <w:rPr>
          <w:rFonts w:ascii="Calibri" w:hAnsi="Calibri"/>
          <w:sz w:val="22"/>
          <w:szCs w:val="22"/>
          <w:lang w:val="en-US"/>
        </w:rPr>
        <w:t xml:space="preserve"> </w:t>
      </w:r>
      <w:r w:rsidRPr="00CF3153">
        <w:rPr>
          <w:rFonts w:ascii="Calibri" w:hAnsi="Calibri"/>
          <w:sz w:val="22"/>
          <w:szCs w:val="22"/>
          <w:lang w:val="en-US"/>
        </w:rPr>
        <w:t>its</w:t>
      </w:r>
      <w:r>
        <w:rPr>
          <w:rFonts w:ascii="Calibri" w:hAnsi="Calibri"/>
          <w:sz w:val="22"/>
          <w:szCs w:val="22"/>
          <w:lang w:val="en-US"/>
        </w:rPr>
        <w:t xml:space="preserve"> </w:t>
      </w:r>
      <w:r w:rsidRPr="00CF3153">
        <w:rPr>
          <w:rFonts w:ascii="Calibri" w:hAnsi="Calibri"/>
          <w:sz w:val="22"/>
          <w:szCs w:val="22"/>
          <w:lang w:val="en-US"/>
        </w:rPr>
        <w:t>“business relationships” are understood to include relationships with business partners, entities in its value</w:t>
      </w:r>
      <w:r>
        <w:rPr>
          <w:rFonts w:ascii="Calibri" w:hAnsi="Calibri"/>
          <w:sz w:val="22"/>
          <w:szCs w:val="22"/>
          <w:lang w:val="en-US"/>
        </w:rPr>
        <w:t xml:space="preserve"> </w:t>
      </w:r>
      <w:r w:rsidRPr="00CF3153">
        <w:rPr>
          <w:rFonts w:ascii="Calibri" w:hAnsi="Calibri"/>
          <w:sz w:val="22"/>
          <w:szCs w:val="22"/>
          <w:lang w:val="en-US"/>
        </w:rPr>
        <w:t>chain,</w:t>
      </w:r>
      <w:r>
        <w:rPr>
          <w:rFonts w:ascii="Calibri" w:hAnsi="Calibri"/>
          <w:sz w:val="22"/>
          <w:szCs w:val="22"/>
          <w:lang w:val="en-US"/>
        </w:rPr>
        <w:t xml:space="preserve"> </w:t>
      </w:r>
      <w:r w:rsidRPr="00CF3153">
        <w:rPr>
          <w:rFonts w:ascii="Calibri" w:hAnsi="Calibri"/>
          <w:sz w:val="22"/>
          <w:szCs w:val="22"/>
          <w:lang w:val="en-US"/>
        </w:rPr>
        <w:t>and</w:t>
      </w:r>
      <w:r>
        <w:rPr>
          <w:rFonts w:ascii="Calibri" w:hAnsi="Calibri"/>
          <w:sz w:val="22"/>
          <w:szCs w:val="22"/>
          <w:lang w:val="en-US"/>
        </w:rPr>
        <w:t xml:space="preserve"> </w:t>
      </w:r>
      <w:r w:rsidRPr="00CF3153">
        <w:rPr>
          <w:rFonts w:ascii="Calibri" w:hAnsi="Calibri"/>
          <w:sz w:val="22"/>
          <w:szCs w:val="22"/>
          <w:highlight w:val="yellow"/>
          <w:lang w:val="en-US"/>
        </w:rPr>
        <w:t>any</w:t>
      </w:r>
      <w:r>
        <w:rPr>
          <w:rFonts w:ascii="Calibri" w:hAnsi="Calibri"/>
          <w:sz w:val="22"/>
          <w:szCs w:val="22"/>
          <w:highlight w:val="yellow"/>
          <w:lang w:val="en-US"/>
        </w:rPr>
        <w:t xml:space="preserve"> </w:t>
      </w:r>
      <w:r w:rsidRPr="00CF3153">
        <w:rPr>
          <w:rFonts w:ascii="Calibri" w:hAnsi="Calibri"/>
          <w:sz w:val="22"/>
          <w:szCs w:val="22"/>
          <w:highlight w:val="yellow"/>
          <w:lang w:val="en-US"/>
        </w:rPr>
        <w:t>other</w:t>
      </w:r>
      <w:r>
        <w:rPr>
          <w:rFonts w:ascii="Calibri" w:hAnsi="Calibri"/>
          <w:sz w:val="22"/>
          <w:szCs w:val="22"/>
          <w:highlight w:val="yellow"/>
          <w:lang w:val="en-US"/>
        </w:rPr>
        <w:t xml:space="preserve"> </w:t>
      </w:r>
      <w:r w:rsidRPr="00CF3153">
        <w:rPr>
          <w:rFonts w:ascii="Calibri" w:hAnsi="Calibri"/>
          <w:sz w:val="22"/>
          <w:szCs w:val="22"/>
          <w:highlight w:val="yellow"/>
          <w:lang w:val="en-US"/>
        </w:rPr>
        <w:t>non-State</w:t>
      </w:r>
      <w:r>
        <w:rPr>
          <w:rFonts w:ascii="Calibri" w:hAnsi="Calibri"/>
          <w:sz w:val="22"/>
          <w:szCs w:val="22"/>
          <w:highlight w:val="yellow"/>
          <w:lang w:val="en-US"/>
        </w:rPr>
        <w:t xml:space="preserve"> </w:t>
      </w:r>
      <w:r w:rsidRPr="00CF3153">
        <w:rPr>
          <w:rFonts w:ascii="Calibri" w:hAnsi="Calibri"/>
          <w:sz w:val="22"/>
          <w:szCs w:val="22"/>
          <w:highlight w:val="yellow"/>
          <w:lang w:val="en-US"/>
        </w:rPr>
        <w:t>or</w:t>
      </w:r>
      <w:r>
        <w:rPr>
          <w:rFonts w:ascii="Calibri" w:hAnsi="Calibri"/>
          <w:sz w:val="22"/>
          <w:szCs w:val="22"/>
          <w:highlight w:val="yellow"/>
          <w:lang w:val="en-US"/>
        </w:rPr>
        <w:t xml:space="preserve"> </w:t>
      </w:r>
      <w:r w:rsidRPr="00CF3153">
        <w:rPr>
          <w:rFonts w:ascii="Calibri" w:hAnsi="Calibri"/>
          <w:sz w:val="22"/>
          <w:szCs w:val="22"/>
          <w:highlight w:val="yellow"/>
          <w:lang w:val="en-US"/>
        </w:rPr>
        <w:t>State</w:t>
      </w:r>
      <w:r>
        <w:rPr>
          <w:rFonts w:ascii="Calibri" w:hAnsi="Calibri"/>
          <w:sz w:val="22"/>
          <w:szCs w:val="22"/>
          <w:highlight w:val="yellow"/>
          <w:lang w:val="en-US"/>
        </w:rPr>
        <w:t xml:space="preserve"> </w:t>
      </w:r>
      <w:r w:rsidRPr="00CF3153">
        <w:rPr>
          <w:rFonts w:ascii="Calibri" w:hAnsi="Calibri"/>
          <w:sz w:val="22"/>
          <w:szCs w:val="22"/>
          <w:highlight w:val="yellow"/>
          <w:lang w:val="en-US"/>
        </w:rPr>
        <w:t>entity</w:t>
      </w:r>
      <w:r>
        <w:rPr>
          <w:rFonts w:ascii="Calibri" w:hAnsi="Calibri"/>
          <w:sz w:val="22"/>
          <w:szCs w:val="22"/>
          <w:highlight w:val="yellow"/>
          <w:lang w:val="en-US"/>
        </w:rPr>
        <w:t xml:space="preserve"> </w:t>
      </w:r>
      <w:r w:rsidRPr="00CF3153">
        <w:rPr>
          <w:rFonts w:ascii="Calibri" w:hAnsi="Calibri"/>
          <w:sz w:val="22"/>
          <w:szCs w:val="22"/>
          <w:highlight w:val="yellow"/>
          <w:lang w:val="en-US"/>
        </w:rPr>
        <w:t>directly</w:t>
      </w:r>
      <w:r>
        <w:rPr>
          <w:rFonts w:ascii="Calibri" w:hAnsi="Calibri"/>
          <w:sz w:val="22"/>
          <w:szCs w:val="22"/>
          <w:highlight w:val="yellow"/>
          <w:lang w:val="en-US"/>
        </w:rPr>
        <w:t xml:space="preserve"> </w:t>
      </w:r>
      <w:r w:rsidRPr="00CF3153">
        <w:rPr>
          <w:rFonts w:ascii="Calibri" w:hAnsi="Calibri"/>
          <w:sz w:val="22"/>
          <w:szCs w:val="22"/>
          <w:highlight w:val="yellow"/>
          <w:lang w:val="en-US"/>
        </w:rPr>
        <w:t>linked</w:t>
      </w:r>
      <w:r>
        <w:rPr>
          <w:rFonts w:ascii="Calibri" w:hAnsi="Calibri"/>
          <w:sz w:val="22"/>
          <w:szCs w:val="22"/>
          <w:lang w:val="en-US"/>
        </w:rPr>
        <w:t xml:space="preserve"> </w:t>
      </w:r>
      <w:r w:rsidRPr="00CF3153">
        <w:rPr>
          <w:rFonts w:ascii="Calibri" w:hAnsi="Calibri"/>
          <w:sz w:val="22"/>
          <w:szCs w:val="22"/>
          <w:lang w:val="en-US"/>
        </w:rPr>
        <w:t>to</w:t>
      </w:r>
      <w:r>
        <w:rPr>
          <w:rFonts w:ascii="Calibri" w:hAnsi="Calibri"/>
          <w:sz w:val="22"/>
          <w:szCs w:val="22"/>
          <w:lang w:val="en-US"/>
        </w:rPr>
        <w:t xml:space="preserve"> </w:t>
      </w:r>
      <w:r w:rsidRPr="00CF3153">
        <w:rPr>
          <w:rFonts w:ascii="Calibri" w:hAnsi="Calibri"/>
          <w:sz w:val="22"/>
          <w:szCs w:val="22"/>
          <w:lang w:val="en-US"/>
        </w:rPr>
        <w:t>its</w:t>
      </w:r>
      <w:r>
        <w:rPr>
          <w:rFonts w:ascii="Calibri" w:hAnsi="Calibri"/>
          <w:sz w:val="22"/>
          <w:szCs w:val="22"/>
          <w:lang w:val="en-US"/>
        </w:rPr>
        <w:t xml:space="preserve"> </w:t>
      </w:r>
      <w:r w:rsidRPr="00CF3153">
        <w:rPr>
          <w:rFonts w:ascii="Calibri" w:hAnsi="Calibri"/>
          <w:sz w:val="22"/>
          <w:szCs w:val="22"/>
          <w:lang w:val="en-US"/>
        </w:rPr>
        <w:t xml:space="preserve">business operations, products </w:t>
      </w:r>
      <w:r w:rsidRPr="00CF3153">
        <w:rPr>
          <w:rFonts w:ascii="Calibri" w:hAnsi="Calibri"/>
          <w:sz w:val="22"/>
          <w:szCs w:val="22"/>
          <w:highlight w:val="yellow"/>
          <w:lang w:val="en-US"/>
        </w:rPr>
        <w:t>or services</w:t>
      </w:r>
      <w:r w:rsidRPr="00CF3153">
        <w:rPr>
          <w:rFonts w:ascii="Calibri" w:hAnsi="Calibri"/>
          <w:sz w:val="22"/>
          <w:szCs w:val="22"/>
          <w:lang w:val="en-US"/>
        </w:rPr>
        <w:t>.</w:t>
      </w:r>
    </w:p>
    <w:p w:rsidR="00CA73A7" w:rsidRPr="0067164F" w:rsidRDefault="00CA73A7" w:rsidP="0067164F">
      <w:pPr>
        <w:spacing w:line="288" w:lineRule="auto"/>
        <w:rPr>
          <w:rFonts w:ascii="Calibri" w:hAnsi="Calibri"/>
          <w:sz w:val="22"/>
          <w:szCs w:val="22"/>
          <w:lang w:val="en-US"/>
        </w:rPr>
      </w:pPr>
    </w:p>
    <w:p w:rsidR="00CA73A7" w:rsidRPr="0067164F" w:rsidRDefault="00CA73A7" w:rsidP="0067164F">
      <w:pPr>
        <w:spacing w:line="288" w:lineRule="auto"/>
        <w:rPr>
          <w:rFonts w:ascii="Calibri" w:hAnsi="Calibri"/>
          <w:b/>
          <w:color w:val="000080"/>
          <w:sz w:val="22"/>
          <w:szCs w:val="22"/>
          <w:lang w:val="en-US"/>
        </w:rPr>
      </w:pPr>
      <w:r w:rsidRPr="0067164F">
        <w:rPr>
          <w:rFonts w:ascii="Calibri" w:hAnsi="Calibri"/>
          <w:b/>
          <w:color w:val="000080"/>
          <w:sz w:val="22"/>
          <w:szCs w:val="22"/>
          <w:lang w:val="en-US"/>
        </w:rPr>
        <w:t>Page 15, Principle 15c:</w:t>
      </w:r>
    </w:p>
    <w:p w:rsidR="00CA73A7" w:rsidRPr="0067164F" w:rsidRDefault="00CA73A7" w:rsidP="0067164F">
      <w:pPr>
        <w:spacing w:line="288" w:lineRule="auto"/>
        <w:rPr>
          <w:rFonts w:ascii="Calibri" w:hAnsi="Calibri"/>
          <w:sz w:val="22"/>
          <w:szCs w:val="22"/>
          <w:lang w:val="en-US"/>
        </w:rPr>
      </w:pPr>
      <w:r w:rsidRPr="0067164F">
        <w:rPr>
          <w:rFonts w:ascii="Calibri" w:hAnsi="Calibri"/>
          <w:sz w:val="22"/>
          <w:szCs w:val="22"/>
          <w:lang w:val="en-US"/>
        </w:rPr>
        <w:t>Human rights due diligence:</w:t>
      </w:r>
    </w:p>
    <w:p w:rsidR="00CA73A7" w:rsidRPr="0067164F" w:rsidRDefault="00CA73A7" w:rsidP="0067164F">
      <w:pPr>
        <w:spacing w:line="288" w:lineRule="auto"/>
        <w:rPr>
          <w:rFonts w:ascii="Calibri" w:hAnsi="Calibri"/>
          <w:sz w:val="22"/>
          <w:szCs w:val="22"/>
          <w:lang w:val="en-US"/>
        </w:rPr>
      </w:pPr>
      <w:r w:rsidRPr="0067164F">
        <w:rPr>
          <w:rFonts w:ascii="Calibri" w:hAnsi="Calibri"/>
          <w:sz w:val="22"/>
          <w:szCs w:val="22"/>
          <w:lang w:val="en-US"/>
        </w:rPr>
        <w:t>(…)</w:t>
      </w:r>
    </w:p>
    <w:p w:rsidR="00CA73A7" w:rsidRDefault="00CA73A7" w:rsidP="0067164F">
      <w:pPr>
        <w:spacing w:line="288" w:lineRule="auto"/>
        <w:rPr>
          <w:rFonts w:ascii="Calibri" w:hAnsi="Calibri"/>
          <w:sz w:val="22"/>
          <w:szCs w:val="22"/>
          <w:lang w:val="en-US"/>
        </w:rPr>
      </w:pPr>
      <w:r w:rsidRPr="0067164F">
        <w:rPr>
          <w:rFonts w:ascii="Calibri" w:hAnsi="Calibri"/>
          <w:sz w:val="22"/>
          <w:szCs w:val="22"/>
          <w:lang w:val="en-US"/>
        </w:rPr>
        <w:t>c.</w:t>
      </w:r>
      <w:r>
        <w:rPr>
          <w:rFonts w:ascii="Calibri" w:hAnsi="Calibri"/>
          <w:sz w:val="22"/>
          <w:szCs w:val="22"/>
          <w:lang w:val="en-US"/>
        </w:rPr>
        <w:t xml:space="preserve"> </w:t>
      </w:r>
      <w:r w:rsidRPr="0067164F">
        <w:rPr>
          <w:rFonts w:ascii="Calibri" w:hAnsi="Calibri"/>
          <w:sz w:val="22"/>
          <w:szCs w:val="22"/>
          <w:lang w:val="en-US"/>
        </w:rPr>
        <w:t xml:space="preserve"> Should extend beyond a business enterprise’s own activities to include relationships with business partners, suppliers</w:t>
      </w:r>
      <w:r w:rsidRPr="0067164F">
        <w:rPr>
          <w:rFonts w:ascii="Calibri" w:hAnsi="Calibri"/>
          <w:sz w:val="22"/>
          <w:szCs w:val="22"/>
          <w:highlight w:val="yellow"/>
          <w:lang w:val="en-US"/>
        </w:rPr>
        <w:t>, clients of banks</w:t>
      </w:r>
      <w:r w:rsidRPr="0067164F">
        <w:rPr>
          <w:rFonts w:ascii="Calibri" w:hAnsi="Calibri"/>
          <w:sz w:val="22"/>
          <w:szCs w:val="22"/>
          <w:lang w:val="en-US"/>
        </w:rPr>
        <w:t>, and other non-State and State entities that are associated with the enterprise’s activities.</w:t>
      </w:r>
      <w:r>
        <w:rPr>
          <w:rFonts w:ascii="Calibri" w:hAnsi="Calibri"/>
          <w:sz w:val="22"/>
          <w:szCs w:val="22"/>
          <w:lang w:val="en-US"/>
        </w:rPr>
        <w:t xml:space="preserve"> </w:t>
      </w:r>
    </w:p>
    <w:p w:rsidR="00CA73A7" w:rsidRPr="0067164F" w:rsidRDefault="00CA73A7" w:rsidP="00EF3477">
      <w:pPr>
        <w:spacing w:line="288" w:lineRule="auto"/>
        <w:rPr>
          <w:rFonts w:ascii="Calibri" w:hAnsi="Calibri"/>
          <w:b/>
          <w:color w:val="000080"/>
          <w:sz w:val="22"/>
          <w:szCs w:val="22"/>
          <w:lang w:val="en-US"/>
        </w:rPr>
      </w:pPr>
      <w:r w:rsidRPr="0067164F">
        <w:rPr>
          <w:rFonts w:ascii="Calibri" w:hAnsi="Calibri"/>
          <w:b/>
          <w:color w:val="000080"/>
          <w:sz w:val="22"/>
          <w:szCs w:val="22"/>
          <w:lang w:val="en-US"/>
        </w:rPr>
        <w:t>Page 1</w:t>
      </w:r>
      <w:r>
        <w:rPr>
          <w:rFonts w:ascii="Calibri" w:hAnsi="Calibri"/>
          <w:b/>
          <w:color w:val="000080"/>
          <w:sz w:val="22"/>
          <w:szCs w:val="22"/>
          <w:lang w:val="en-US"/>
        </w:rPr>
        <w:t>6</w:t>
      </w:r>
      <w:r w:rsidRPr="0067164F">
        <w:rPr>
          <w:rFonts w:ascii="Calibri" w:hAnsi="Calibri"/>
          <w:b/>
          <w:color w:val="000080"/>
          <w:sz w:val="22"/>
          <w:szCs w:val="22"/>
          <w:lang w:val="en-US"/>
        </w:rPr>
        <w:t>, Principle 1</w:t>
      </w:r>
      <w:r>
        <w:rPr>
          <w:rFonts w:ascii="Calibri" w:hAnsi="Calibri"/>
          <w:b/>
          <w:color w:val="000080"/>
          <w:sz w:val="22"/>
          <w:szCs w:val="22"/>
          <w:lang w:val="en-US"/>
        </w:rPr>
        <w:t>7a</w:t>
      </w:r>
      <w:r w:rsidRPr="0067164F">
        <w:rPr>
          <w:rFonts w:ascii="Calibri" w:hAnsi="Calibri"/>
          <w:b/>
          <w:color w:val="000080"/>
          <w:sz w:val="22"/>
          <w:szCs w:val="22"/>
          <w:lang w:val="en-US"/>
        </w:rPr>
        <w:t>:</w:t>
      </w:r>
    </w:p>
    <w:p w:rsidR="00CA73A7" w:rsidRDefault="00CA73A7" w:rsidP="00EF3477">
      <w:pPr>
        <w:spacing w:line="288" w:lineRule="auto"/>
        <w:rPr>
          <w:rFonts w:ascii="Calibri" w:hAnsi="Calibri"/>
          <w:sz w:val="22"/>
          <w:szCs w:val="22"/>
          <w:lang w:val="en-US"/>
        </w:rPr>
      </w:pPr>
      <w:r w:rsidRPr="00EF3477">
        <w:rPr>
          <w:rFonts w:ascii="Calibri" w:hAnsi="Calibri"/>
          <w:sz w:val="22"/>
          <w:szCs w:val="22"/>
          <w:lang w:val="en-US"/>
        </w:rPr>
        <w:t>Should cover adverse human rights impact</w:t>
      </w:r>
      <w:r>
        <w:rPr>
          <w:rFonts w:ascii="Calibri" w:hAnsi="Calibri"/>
          <w:sz w:val="22"/>
          <w:szCs w:val="22"/>
          <w:lang w:val="en-US"/>
        </w:rPr>
        <w:t xml:space="preserve">s that the business enterprise </w:t>
      </w:r>
      <w:r w:rsidRPr="00EF3477">
        <w:rPr>
          <w:rFonts w:ascii="Calibri" w:hAnsi="Calibri"/>
          <w:sz w:val="22"/>
          <w:szCs w:val="22"/>
          <w:lang w:val="en-US"/>
        </w:rPr>
        <w:t xml:space="preserve">may cause or contribute to through its own activities, or which may be directly linked to its operations, products </w:t>
      </w:r>
      <w:r w:rsidRPr="00EF3477">
        <w:rPr>
          <w:rFonts w:ascii="Calibri" w:hAnsi="Calibri"/>
          <w:sz w:val="22"/>
          <w:szCs w:val="22"/>
          <w:highlight w:val="yellow"/>
          <w:lang w:val="en-US"/>
        </w:rPr>
        <w:t>or services</w:t>
      </w:r>
      <w:r w:rsidRPr="00EF3477">
        <w:rPr>
          <w:rFonts w:ascii="Calibri" w:hAnsi="Calibri"/>
          <w:sz w:val="22"/>
          <w:szCs w:val="22"/>
          <w:lang w:val="en-US"/>
        </w:rPr>
        <w:t xml:space="preserve"> by its business relationships</w:t>
      </w:r>
    </w:p>
    <w:p w:rsidR="00CA73A7" w:rsidRDefault="00CA73A7" w:rsidP="0067164F">
      <w:pPr>
        <w:spacing w:line="288" w:lineRule="auto"/>
        <w:rPr>
          <w:rFonts w:ascii="Calibri" w:hAnsi="Calibri"/>
          <w:sz w:val="22"/>
          <w:szCs w:val="22"/>
          <w:lang w:val="en-US"/>
        </w:rPr>
      </w:pPr>
    </w:p>
    <w:p w:rsidR="00CA73A7" w:rsidRPr="000802B7" w:rsidRDefault="00CA73A7" w:rsidP="00EF3477">
      <w:pPr>
        <w:spacing w:line="288" w:lineRule="auto"/>
        <w:rPr>
          <w:rFonts w:ascii="Calibri" w:hAnsi="Calibri"/>
          <w:b/>
          <w:color w:val="000080"/>
          <w:sz w:val="22"/>
          <w:szCs w:val="22"/>
          <w:lang w:val="en-US"/>
        </w:rPr>
      </w:pPr>
      <w:r w:rsidRPr="000802B7">
        <w:rPr>
          <w:rFonts w:ascii="Calibri" w:hAnsi="Calibri"/>
          <w:b/>
          <w:color w:val="000080"/>
          <w:sz w:val="22"/>
          <w:szCs w:val="22"/>
          <w:lang w:val="en-US"/>
        </w:rPr>
        <w:t>Page 15, Principle 15d (new):</w:t>
      </w:r>
    </w:p>
    <w:p w:rsidR="00CA73A7" w:rsidRDefault="00CA73A7" w:rsidP="0067164F">
      <w:pPr>
        <w:spacing w:line="288" w:lineRule="auto"/>
        <w:rPr>
          <w:rFonts w:ascii="Calibri" w:hAnsi="Calibri"/>
          <w:sz w:val="22"/>
          <w:szCs w:val="22"/>
          <w:lang w:val="en-US"/>
        </w:rPr>
      </w:pPr>
      <w:r w:rsidRPr="00EF3477">
        <w:rPr>
          <w:rFonts w:ascii="Calibri" w:hAnsi="Calibri"/>
          <w:sz w:val="22"/>
          <w:szCs w:val="22"/>
          <w:lang w:val="en-US"/>
        </w:rPr>
        <w:t>d.</w:t>
      </w:r>
      <w:r>
        <w:rPr>
          <w:rFonts w:ascii="Calibri" w:hAnsi="Calibri"/>
          <w:sz w:val="22"/>
          <w:szCs w:val="22"/>
          <w:lang w:val="en-US"/>
        </w:rPr>
        <w:t xml:space="preserve"> </w:t>
      </w:r>
      <w:r w:rsidRPr="00EF3477">
        <w:rPr>
          <w:rFonts w:ascii="Calibri" w:hAnsi="Calibri"/>
          <w:sz w:val="22"/>
          <w:szCs w:val="22"/>
          <w:lang w:val="en-US"/>
        </w:rPr>
        <w:t xml:space="preserve"> </w:t>
      </w:r>
      <w:r w:rsidRPr="0067164F">
        <w:rPr>
          <w:rFonts w:ascii="Calibri" w:hAnsi="Calibri"/>
          <w:sz w:val="22"/>
          <w:szCs w:val="22"/>
          <w:highlight w:val="yellow"/>
          <w:lang w:val="en-US"/>
        </w:rPr>
        <w:t xml:space="preserve">Should be carried out by banks before providing </w:t>
      </w:r>
      <w:r w:rsidRPr="00EF3477">
        <w:rPr>
          <w:rFonts w:ascii="Calibri" w:hAnsi="Calibri"/>
          <w:sz w:val="22"/>
          <w:szCs w:val="22"/>
          <w:highlight w:val="yellow"/>
          <w:lang w:val="en-US"/>
        </w:rPr>
        <w:t xml:space="preserve">financial </w:t>
      </w:r>
      <w:r w:rsidRPr="00EF3477">
        <w:rPr>
          <w:rFonts w:ascii="Calibri" w:hAnsi="Calibri"/>
          <w:sz w:val="22"/>
          <w:szCs w:val="22"/>
          <w:highlight w:val="yellow"/>
          <w:u w:val="single"/>
          <w:lang w:val="en-US"/>
        </w:rPr>
        <w:t>services for clients</w:t>
      </w:r>
      <w:r w:rsidRPr="00EF3477">
        <w:rPr>
          <w:rFonts w:ascii="Calibri" w:hAnsi="Calibri"/>
          <w:sz w:val="22"/>
          <w:szCs w:val="22"/>
          <w:highlight w:val="yellow"/>
          <w:lang w:val="en-US"/>
        </w:rPr>
        <w:t xml:space="preserve"> or projects</w:t>
      </w:r>
      <w:r w:rsidRPr="0067164F">
        <w:rPr>
          <w:rFonts w:ascii="Calibri" w:hAnsi="Calibri"/>
          <w:sz w:val="22"/>
          <w:szCs w:val="22"/>
          <w:highlight w:val="yellow"/>
          <w:lang w:val="en-US"/>
        </w:rPr>
        <w:t>, and it should cover the human rights impacts client operations or projects may have during their planning, construction, operations and decommissioning phase.</w:t>
      </w:r>
    </w:p>
    <w:p w:rsidR="00CA73A7" w:rsidRPr="00EF3477" w:rsidRDefault="00CA73A7" w:rsidP="00EF3477">
      <w:pPr>
        <w:spacing w:line="288" w:lineRule="auto"/>
        <w:rPr>
          <w:rFonts w:ascii="Calibri" w:hAnsi="Calibri"/>
          <w:b/>
          <w:color w:val="000080"/>
          <w:sz w:val="22"/>
          <w:szCs w:val="22"/>
          <w:lang w:val="en-US"/>
        </w:rPr>
      </w:pPr>
      <w:r w:rsidRPr="00EF3477">
        <w:rPr>
          <w:rFonts w:ascii="Calibri" w:hAnsi="Calibri"/>
          <w:b/>
          <w:color w:val="000080"/>
          <w:sz w:val="22"/>
          <w:szCs w:val="22"/>
          <w:lang w:val="en-US"/>
        </w:rPr>
        <w:t>Not accepted</w:t>
      </w:r>
    </w:p>
    <w:p w:rsidR="00CA73A7" w:rsidRPr="00EF3477" w:rsidRDefault="00CA73A7" w:rsidP="00EF3477">
      <w:pPr>
        <w:spacing w:line="288" w:lineRule="auto"/>
        <w:rPr>
          <w:rFonts w:ascii="Calibri" w:hAnsi="Calibri"/>
          <w:sz w:val="22"/>
          <w:szCs w:val="22"/>
          <w:lang w:val="en-US"/>
        </w:rPr>
      </w:pPr>
      <w:r w:rsidRPr="00EF3477">
        <w:rPr>
          <w:rFonts w:ascii="Calibri" w:hAnsi="Calibri"/>
          <w:sz w:val="22"/>
          <w:szCs w:val="22"/>
          <w:lang w:val="en-US"/>
        </w:rPr>
        <w:t>B</w:t>
      </w:r>
      <w:r>
        <w:rPr>
          <w:rFonts w:ascii="Calibri" w:hAnsi="Calibri"/>
          <w:sz w:val="22"/>
          <w:szCs w:val="22"/>
          <w:lang w:val="en-US"/>
        </w:rPr>
        <w:t>ut see the link between (financial) services and (bank) clients. Above where we proposed “clients of banks” Ruggie used “or services”.</w:t>
      </w:r>
    </w:p>
    <w:p w:rsidR="00CA73A7" w:rsidRPr="0067164F" w:rsidRDefault="00CA73A7" w:rsidP="0067164F">
      <w:pPr>
        <w:spacing w:line="288" w:lineRule="auto"/>
        <w:rPr>
          <w:rFonts w:ascii="Calibri" w:hAnsi="Calibri"/>
          <w:sz w:val="22"/>
          <w:szCs w:val="22"/>
          <w:lang w:val="en-US"/>
        </w:rPr>
      </w:pPr>
    </w:p>
    <w:p w:rsidR="00CA73A7" w:rsidRDefault="00CA73A7" w:rsidP="0067164F">
      <w:pPr>
        <w:spacing w:line="288" w:lineRule="auto"/>
        <w:rPr>
          <w:rFonts w:ascii="Calibri" w:hAnsi="Calibri"/>
          <w:sz w:val="22"/>
          <w:szCs w:val="22"/>
          <w:lang w:val="en-US"/>
        </w:rPr>
      </w:pPr>
    </w:p>
    <w:p w:rsidR="00CA73A7" w:rsidRPr="0067164F" w:rsidRDefault="00CA73A7" w:rsidP="0067164F">
      <w:pPr>
        <w:spacing w:line="288" w:lineRule="auto"/>
        <w:rPr>
          <w:rFonts w:ascii="Calibri" w:hAnsi="Calibri"/>
          <w:b/>
          <w:color w:val="000080"/>
          <w:sz w:val="22"/>
          <w:szCs w:val="22"/>
          <w:lang w:val="en-US"/>
        </w:rPr>
      </w:pPr>
      <w:r w:rsidRPr="0067164F">
        <w:rPr>
          <w:rFonts w:ascii="Calibri" w:hAnsi="Calibri"/>
          <w:b/>
          <w:color w:val="000080"/>
          <w:sz w:val="22"/>
          <w:szCs w:val="22"/>
          <w:lang w:val="en-US"/>
        </w:rPr>
        <w:t>Page 15, Commentary to Principle 15, Para 3:</w:t>
      </w:r>
    </w:p>
    <w:p w:rsidR="00CA73A7" w:rsidRDefault="00CA73A7" w:rsidP="0067164F">
      <w:pPr>
        <w:spacing w:line="288" w:lineRule="auto"/>
        <w:rPr>
          <w:rFonts w:ascii="Calibri" w:hAnsi="Calibri"/>
          <w:sz w:val="22"/>
          <w:szCs w:val="22"/>
          <w:lang w:val="en-US"/>
        </w:rPr>
      </w:pPr>
      <w:r w:rsidRPr="0067164F">
        <w:rPr>
          <w:rFonts w:ascii="Calibri" w:hAnsi="Calibri"/>
          <w:sz w:val="22"/>
          <w:szCs w:val="22"/>
          <w:lang w:val="en-US"/>
        </w:rPr>
        <w:t xml:space="preserve">Where business enterprises have large numbers of suppliers </w:t>
      </w:r>
      <w:r w:rsidRPr="0067164F">
        <w:rPr>
          <w:rFonts w:ascii="Calibri" w:hAnsi="Calibri"/>
          <w:sz w:val="22"/>
          <w:szCs w:val="22"/>
          <w:highlight w:val="yellow"/>
          <w:lang w:val="en-US"/>
        </w:rPr>
        <w:t>or clients in the case of banks</w:t>
      </w:r>
      <w:r w:rsidRPr="0067164F">
        <w:rPr>
          <w:rFonts w:ascii="Calibri" w:hAnsi="Calibri"/>
          <w:sz w:val="22"/>
          <w:szCs w:val="22"/>
          <w:lang w:val="en-US"/>
        </w:rPr>
        <w:t>, this may render it impossible to conduct human rights due diligence with regard to them all.</w:t>
      </w:r>
      <w:r>
        <w:rPr>
          <w:rFonts w:ascii="Calibri" w:hAnsi="Calibri"/>
          <w:sz w:val="22"/>
          <w:szCs w:val="22"/>
          <w:lang w:val="en-US"/>
        </w:rPr>
        <w:t xml:space="preserve"> </w:t>
      </w:r>
      <w:r w:rsidRPr="0067164F">
        <w:rPr>
          <w:rFonts w:ascii="Calibri" w:hAnsi="Calibri"/>
          <w:sz w:val="22"/>
          <w:szCs w:val="22"/>
          <w:lang w:val="en-US"/>
        </w:rPr>
        <w:t xml:space="preserve">If so, they should identify general areas of heightened human rights risk, whether due to certain suppliers’ </w:t>
      </w:r>
      <w:r w:rsidRPr="0067164F">
        <w:rPr>
          <w:rFonts w:ascii="Calibri" w:hAnsi="Calibri"/>
          <w:sz w:val="22"/>
          <w:szCs w:val="22"/>
          <w:highlight w:val="yellow"/>
          <w:lang w:val="en-US"/>
        </w:rPr>
        <w:t>or clients of banks’</w:t>
      </w:r>
      <w:r w:rsidRPr="0067164F">
        <w:rPr>
          <w:rFonts w:ascii="Calibri" w:hAnsi="Calibri"/>
          <w:sz w:val="22"/>
          <w:szCs w:val="22"/>
          <w:lang w:val="en-US"/>
        </w:rPr>
        <w:t xml:space="preserve"> operating context, the particular products or services involved, or other relevant considerations, and prioritize those suppliers </w:t>
      </w:r>
      <w:r w:rsidRPr="0067164F">
        <w:rPr>
          <w:rFonts w:ascii="Calibri" w:hAnsi="Calibri"/>
          <w:sz w:val="22"/>
          <w:szCs w:val="22"/>
          <w:highlight w:val="yellow"/>
          <w:lang w:val="en-US"/>
        </w:rPr>
        <w:t>or clients</w:t>
      </w:r>
      <w:r w:rsidRPr="0067164F">
        <w:rPr>
          <w:rFonts w:ascii="Calibri" w:hAnsi="Calibri"/>
          <w:sz w:val="22"/>
          <w:szCs w:val="22"/>
          <w:lang w:val="en-US"/>
        </w:rPr>
        <w:t xml:space="preserve"> for human rights due diligence.</w:t>
      </w:r>
      <w:r>
        <w:rPr>
          <w:rFonts w:ascii="Calibri" w:hAnsi="Calibri"/>
          <w:sz w:val="22"/>
          <w:szCs w:val="22"/>
          <w:lang w:val="en-US"/>
        </w:rPr>
        <w:t xml:space="preserve"> </w:t>
      </w:r>
    </w:p>
    <w:p w:rsidR="00CA73A7" w:rsidRPr="00EF3477" w:rsidRDefault="00CA73A7" w:rsidP="0067164F">
      <w:pPr>
        <w:spacing w:line="288" w:lineRule="auto"/>
        <w:rPr>
          <w:rFonts w:ascii="Calibri" w:hAnsi="Calibri"/>
          <w:b/>
          <w:color w:val="000080"/>
          <w:sz w:val="22"/>
          <w:szCs w:val="22"/>
          <w:lang w:val="en-US"/>
        </w:rPr>
      </w:pPr>
      <w:r w:rsidRPr="0067164F">
        <w:rPr>
          <w:rFonts w:ascii="Calibri" w:hAnsi="Calibri"/>
          <w:b/>
          <w:color w:val="000080"/>
          <w:sz w:val="22"/>
          <w:szCs w:val="22"/>
          <w:lang w:val="en-US"/>
        </w:rPr>
        <w:t>Page 1</w:t>
      </w:r>
      <w:r>
        <w:rPr>
          <w:rFonts w:ascii="Calibri" w:hAnsi="Calibri"/>
          <w:b/>
          <w:color w:val="000080"/>
          <w:sz w:val="22"/>
          <w:szCs w:val="22"/>
          <w:lang w:val="en-US"/>
        </w:rPr>
        <w:t>6</w:t>
      </w:r>
      <w:r w:rsidRPr="0067164F">
        <w:rPr>
          <w:rFonts w:ascii="Calibri" w:hAnsi="Calibri"/>
          <w:b/>
          <w:color w:val="000080"/>
          <w:sz w:val="22"/>
          <w:szCs w:val="22"/>
          <w:lang w:val="en-US"/>
        </w:rPr>
        <w:t>, Comme</w:t>
      </w:r>
      <w:r>
        <w:rPr>
          <w:rFonts w:ascii="Calibri" w:hAnsi="Calibri"/>
          <w:b/>
          <w:color w:val="000080"/>
          <w:sz w:val="22"/>
          <w:szCs w:val="22"/>
          <w:lang w:val="en-US"/>
        </w:rPr>
        <w:t>ntary to Principle 17</w:t>
      </w:r>
      <w:r w:rsidRPr="0067164F">
        <w:rPr>
          <w:rFonts w:ascii="Calibri" w:hAnsi="Calibri"/>
          <w:b/>
          <w:color w:val="000080"/>
          <w:sz w:val="22"/>
          <w:szCs w:val="22"/>
          <w:lang w:val="en-US"/>
        </w:rPr>
        <w:t xml:space="preserve">, Para </w:t>
      </w:r>
      <w:r>
        <w:rPr>
          <w:rFonts w:ascii="Calibri" w:hAnsi="Calibri"/>
          <w:b/>
          <w:color w:val="000080"/>
          <w:sz w:val="22"/>
          <w:szCs w:val="22"/>
          <w:lang w:val="en-US"/>
        </w:rPr>
        <w:t>5</w:t>
      </w:r>
      <w:r w:rsidRPr="0067164F">
        <w:rPr>
          <w:rFonts w:ascii="Calibri" w:hAnsi="Calibri"/>
          <w:b/>
          <w:color w:val="000080"/>
          <w:sz w:val="22"/>
          <w:szCs w:val="22"/>
          <w:lang w:val="en-US"/>
        </w:rPr>
        <w:t>:</w:t>
      </w:r>
    </w:p>
    <w:p w:rsidR="00CA73A7" w:rsidRPr="0067164F" w:rsidRDefault="00CA73A7" w:rsidP="00EF3477">
      <w:pPr>
        <w:spacing w:line="288" w:lineRule="auto"/>
        <w:rPr>
          <w:rFonts w:ascii="Calibri" w:hAnsi="Calibri"/>
          <w:sz w:val="22"/>
          <w:szCs w:val="22"/>
          <w:lang w:val="en-US"/>
        </w:rPr>
      </w:pPr>
      <w:r w:rsidRPr="00EF3477">
        <w:rPr>
          <w:rFonts w:ascii="Calibri" w:hAnsi="Calibri"/>
          <w:sz w:val="22"/>
          <w:szCs w:val="22"/>
          <w:lang w:val="en-US"/>
        </w:rPr>
        <w:t xml:space="preserve">Where business enterprises have large numbers of </w:t>
      </w:r>
      <w:r w:rsidRPr="00EF3477">
        <w:rPr>
          <w:rFonts w:ascii="Calibri" w:hAnsi="Calibri"/>
          <w:sz w:val="22"/>
          <w:szCs w:val="22"/>
          <w:highlight w:val="yellow"/>
          <w:lang w:val="en-US"/>
        </w:rPr>
        <w:t>entities in their value chains</w:t>
      </w:r>
      <w:r w:rsidRPr="00EF3477">
        <w:rPr>
          <w:rFonts w:ascii="Calibri" w:hAnsi="Calibri"/>
          <w:sz w:val="22"/>
          <w:szCs w:val="22"/>
          <w:lang w:val="en-US"/>
        </w:rPr>
        <w:t xml:space="preserve"> it may be </w:t>
      </w:r>
      <w:r>
        <w:rPr>
          <w:rFonts w:ascii="Calibri" w:hAnsi="Calibri"/>
          <w:sz w:val="22"/>
          <w:szCs w:val="22"/>
          <w:lang w:val="en-US"/>
        </w:rPr>
        <w:t>u</w:t>
      </w:r>
      <w:r w:rsidRPr="00EF3477">
        <w:rPr>
          <w:rFonts w:ascii="Calibri" w:hAnsi="Calibri"/>
          <w:sz w:val="22"/>
          <w:szCs w:val="22"/>
          <w:lang w:val="en-US"/>
        </w:rPr>
        <w:t>nreasonably</w:t>
      </w:r>
      <w:r>
        <w:rPr>
          <w:rFonts w:ascii="Calibri" w:hAnsi="Calibri"/>
          <w:sz w:val="22"/>
          <w:szCs w:val="22"/>
          <w:lang w:val="en-US"/>
        </w:rPr>
        <w:t xml:space="preserve"> </w:t>
      </w:r>
      <w:r w:rsidRPr="00EF3477">
        <w:rPr>
          <w:rFonts w:ascii="Calibri" w:hAnsi="Calibri"/>
          <w:sz w:val="22"/>
          <w:szCs w:val="22"/>
          <w:lang w:val="en-US"/>
        </w:rPr>
        <w:t>difficult</w:t>
      </w:r>
      <w:r>
        <w:rPr>
          <w:rFonts w:ascii="Calibri" w:hAnsi="Calibri"/>
          <w:sz w:val="22"/>
          <w:szCs w:val="22"/>
          <w:lang w:val="en-US"/>
        </w:rPr>
        <w:t xml:space="preserve"> </w:t>
      </w:r>
      <w:r w:rsidRPr="00EF3477">
        <w:rPr>
          <w:rFonts w:ascii="Calibri" w:hAnsi="Calibri"/>
          <w:sz w:val="22"/>
          <w:szCs w:val="22"/>
          <w:lang w:val="en-US"/>
        </w:rPr>
        <w:t>to</w:t>
      </w:r>
      <w:r>
        <w:rPr>
          <w:rFonts w:ascii="Calibri" w:hAnsi="Calibri"/>
          <w:sz w:val="22"/>
          <w:szCs w:val="22"/>
          <w:lang w:val="en-US"/>
        </w:rPr>
        <w:t xml:space="preserve"> </w:t>
      </w:r>
      <w:r w:rsidRPr="00EF3477">
        <w:rPr>
          <w:rFonts w:ascii="Calibri" w:hAnsi="Calibri"/>
          <w:sz w:val="22"/>
          <w:szCs w:val="22"/>
          <w:lang w:val="en-US"/>
        </w:rPr>
        <w:t>conduct</w:t>
      </w:r>
      <w:r>
        <w:rPr>
          <w:rFonts w:ascii="Calibri" w:hAnsi="Calibri"/>
          <w:sz w:val="22"/>
          <w:szCs w:val="22"/>
          <w:lang w:val="en-US"/>
        </w:rPr>
        <w:t xml:space="preserve"> </w:t>
      </w:r>
      <w:r w:rsidRPr="00EF3477">
        <w:rPr>
          <w:rFonts w:ascii="Calibri" w:hAnsi="Calibri"/>
          <w:sz w:val="22"/>
          <w:szCs w:val="22"/>
          <w:lang w:val="en-US"/>
        </w:rPr>
        <w:t>due</w:t>
      </w:r>
      <w:r>
        <w:rPr>
          <w:rFonts w:ascii="Calibri" w:hAnsi="Calibri"/>
          <w:sz w:val="22"/>
          <w:szCs w:val="22"/>
          <w:lang w:val="en-US"/>
        </w:rPr>
        <w:t xml:space="preserve"> </w:t>
      </w:r>
      <w:r w:rsidRPr="00EF3477">
        <w:rPr>
          <w:rFonts w:ascii="Calibri" w:hAnsi="Calibri"/>
          <w:sz w:val="22"/>
          <w:szCs w:val="22"/>
          <w:lang w:val="en-US"/>
        </w:rPr>
        <w:t>diligence</w:t>
      </w:r>
      <w:r>
        <w:rPr>
          <w:rFonts w:ascii="Calibri" w:hAnsi="Calibri"/>
          <w:sz w:val="22"/>
          <w:szCs w:val="22"/>
          <w:lang w:val="en-US"/>
        </w:rPr>
        <w:t xml:space="preserve"> </w:t>
      </w:r>
      <w:r w:rsidRPr="00EF3477">
        <w:rPr>
          <w:rFonts w:ascii="Calibri" w:hAnsi="Calibri"/>
          <w:sz w:val="22"/>
          <w:szCs w:val="22"/>
          <w:lang w:val="en-US"/>
        </w:rPr>
        <w:t>for</w:t>
      </w:r>
      <w:r>
        <w:rPr>
          <w:rFonts w:ascii="Calibri" w:hAnsi="Calibri"/>
          <w:sz w:val="22"/>
          <w:szCs w:val="22"/>
          <w:lang w:val="en-US"/>
        </w:rPr>
        <w:t xml:space="preserve"> </w:t>
      </w:r>
      <w:r w:rsidRPr="00EF3477">
        <w:rPr>
          <w:rFonts w:ascii="Calibri" w:hAnsi="Calibri"/>
          <w:sz w:val="22"/>
          <w:szCs w:val="22"/>
          <w:lang w:val="en-US"/>
        </w:rPr>
        <w:t>adverse</w:t>
      </w:r>
      <w:r>
        <w:rPr>
          <w:rFonts w:ascii="Calibri" w:hAnsi="Calibri"/>
          <w:sz w:val="22"/>
          <w:szCs w:val="22"/>
          <w:lang w:val="en-US"/>
        </w:rPr>
        <w:t xml:space="preserve"> </w:t>
      </w:r>
      <w:r w:rsidRPr="00EF3477">
        <w:rPr>
          <w:rFonts w:ascii="Calibri" w:hAnsi="Calibri"/>
          <w:sz w:val="22"/>
          <w:szCs w:val="22"/>
          <w:lang w:val="en-US"/>
        </w:rPr>
        <w:t>human</w:t>
      </w:r>
      <w:r>
        <w:rPr>
          <w:rFonts w:ascii="Calibri" w:hAnsi="Calibri"/>
          <w:sz w:val="22"/>
          <w:szCs w:val="22"/>
          <w:lang w:val="en-US"/>
        </w:rPr>
        <w:t xml:space="preserve"> </w:t>
      </w:r>
      <w:r w:rsidRPr="00EF3477">
        <w:rPr>
          <w:rFonts w:ascii="Calibri" w:hAnsi="Calibri"/>
          <w:sz w:val="22"/>
          <w:szCs w:val="22"/>
          <w:lang w:val="en-US"/>
        </w:rPr>
        <w:t>rights</w:t>
      </w:r>
      <w:r>
        <w:rPr>
          <w:rFonts w:ascii="Calibri" w:hAnsi="Calibri"/>
          <w:sz w:val="22"/>
          <w:szCs w:val="22"/>
          <w:lang w:val="en-US"/>
        </w:rPr>
        <w:t xml:space="preserve"> </w:t>
      </w:r>
      <w:r w:rsidRPr="00EF3477">
        <w:rPr>
          <w:rFonts w:ascii="Calibri" w:hAnsi="Calibri"/>
          <w:sz w:val="22"/>
          <w:szCs w:val="22"/>
          <w:lang w:val="en-US"/>
        </w:rPr>
        <w:t>impacts</w:t>
      </w:r>
      <w:r>
        <w:rPr>
          <w:rFonts w:ascii="Calibri" w:hAnsi="Calibri"/>
          <w:sz w:val="22"/>
          <w:szCs w:val="22"/>
          <w:lang w:val="en-US"/>
        </w:rPr>
        <w:t xml:space="preserve"> </w:t>
      </w:r>
      <w:r w:rsidRPr="00EF3477">
        <w:rPr>
          <w:rFonts w:ascii="Calibri" w:hAnsi="Calibri"/>
          <w:sz w:val="22"/>
          <w:szCs w:val="22"/>
          <w:lang w:val="en-US"/>
        </w:rPr>
        <w:t>across them all.</w:t>
      </w:r>
      <w:r>
        <w:rPr>
          <w:rFonts w:ascii="Calibri" w:hAnsi="Calibri"/>
          <w:sz w:val="22"/>
          <w:szCs w:val="22"/>
          <w:lang w:val="en-US"/>
        </w:rPr>
        <w:t xml:space="preserve"> </w:t>
      </w:r>
      <w:r w:rsidRPr="00EF3477">
        <w:rPr>
          <w:rFonts w:ascii="Calibri" w:hAnsi="Calibri"/>
          <w:sz w:val="22"/>
          <w:szCs w:val="22"/>
          <w:lang w:val="en-US"/>
        </w:rPr>
        <w:t>If so, business enterprises should identify general areas where the risk of adverse human</w:t>
      </w:r>
      <w:r>
        <w:rPr>
          <w:rFonts w:ascii="Calibri" w:hAnsi="Calibri"/>
          <w:sz w:val="22"/>
          <w:szCs w:val="22"/>
          <w:lang w:val="en-US"/>
        </w:rPr>
        <w:t xml:space="preserve"> </w:t>
      </w:r>
      <w:r w:rsidRPr="00EF3477">
        <w:rPr>
          <w:rFonts w:ascii="Calibri" w:hAnsi="Calibri"/>
          <w:sz w:val="22"/>
          <w:szCs w:val="22"/>
          <w:lang w:val="en-US"/>
        </w:rPr>
        <w:t>rights</w:t>
      </w:r>
      <w:r>
        <w:rPr>
          <w:rFonts w:ascii="Calibri" w:hAnsi="Calibri"/>
          <w:sz w:val="22"/>
          <w:szCs w:val="22"/>
          <w:lang w:val="en-US"/>
        </w:rPr>
        <w:t xml:space="preserve"> </w:t>
      </w:r>
      <w:r w:rsidRPr="00EF3477">
        <w:rPr>
          <w:rFonts w:ascii="Calibri" w:hAnsi="Calibri"/>
          <w:sz w:val="22"/>
          <w:szCs w:val="22"/>
          <w:lang w:val="en-US"/>
        </w:rPr>
        <w:t>impacts</w:t>
      </w:r>
      <w:r>
        <w:rPr>
          <w:rFonts w:ascii="Calibri" w:hAnsi="Calibri"/>
          <w:sz w:val="22"/>
          <w:szCs w:val="22"/>
          <w:lang w:val="en-US"/>
        </w:rPr>
        <w:t xml:space="preserve"> </w:t>
      </w:r>
      <w:r w:rsidRPr="00EF3477">
        <w:rPr>
          <w:rFonts w:ascii="Calibri" w:hAnsi="Calibri"/>
          <w:sz w:val="22"/>
          <w:szCs w:val="22"/>
          <w:lang w:val="en-US"/>
        </w:rPr>
        <w:t>is</w:t>
      </w:r>
      <w:r>
        <w:rPr>
          <w:rFonts w:ascii="Calibri" w:hAnsi="Calibri"/>
          <w:sz w:val="22"/>
          <w:szCs w:val="22"/>
          <w:lang w:val="en-US"/>
        </w:rPr>
        <w:t xml:space="preserve"> </w:t>
      </w:r>
      <w:r w:rsidRPr="00EF3477">
        <w:rPr>
          <w:rFonts w:ascii="Calibri" w:hAnsi="Calibri"/>
          <w:sz w:val="22"/>
          <w:szCs w:val="22"/>
          <w:lang w:val="en-US"/>
        </w:rPr>
        <w:t>most</w:t>
      </w:r>
      <w:r>
        <w:rPr>
          <w:rFonts w:ascii="Calibri" w:hAnsi="Calibri"/>
          <w:sz w:val="22"/>
          <w:szCs w:val="22"/>
          <w:lang w:val="en-US"/>
        </w:rPr>
        <w:t xml:space="preserve"> </w:t>
      </w:r>
      <w:r w:rsidRPr="00EF3477">
        <w:rPr>
          <w:rFonts w:ascii="Calibri" w:hAnsi="Calibri"/>
          <w:sz w:val="22"/>
          <w:szCs w:val="22"/>
          <w:lang w:val="en-US"/>
        </w:rPr>
        <w:t>significant,</w:t>
      </w:r>
      <w:r>
        <w:rPr>
          <w:rFonts w:ascii="Calibri" w:hAnsi="Calibri"/>
          <w:sz w:val="22"/>
          <w:szCs w:val="22"/>
          <w:lang w:val="en-US"/>
        </w:rPr>
        <w:t xml:space="preserve"> </w:t>
      </w:r>
      <w:r w:rsidRPr="00EF3477">
        <w:rPr>
          <w:rFonts w:ascii="Calibri" w:hAnsi="Calibri"/>
          <w:sz w:val="22"/>
          <w:szCs w:val="22"/>
          <w:lang w:val="en-US"/>
        </w:rPr>
        <w:t>whether</w:t>
      </w:r>
      <w:r>
        <w:rPr>
          <w:rFonts w:ascii="Calibri" w:hAnsi="Calibri"/>
          <w:sz w:val="22"/>
          <w:szCs w:val="22"/>
          <w:lang w:val="en-US"/>
        </w:rPr>
        <w:t xml:space="preserve"> </w:t>
      </w:r>
      <w:r w:rsidRPr="00EF3477">
        <w:rPr>
          <w:rFonts w:ascii="Calibri" w:hAnsi="Calibri"/>
          <w:sz w:val="22"/>
          <w:szCs w:val="22"/>
          <w:lang w:val="en-US"/>
        </w:rPr>
        <w:t>due</w:t>
      </w:r>
      <w:r>
        <w:rPr>
          <w:rFonts w:ascii="Calibri" w:hAnsi="Calibri"/>
          <w:sz w:val="22"/>
          <w:szCs w:val="22"/>
          <w:lang w:val="en-US"/>
        </w:rPr>
        <w:t xml:space="preserve"> </w:t>
      </w:r>
      <w:r w:rsidRPr="00EF3477">
        <w:rPr>
          <w:rFonts w:ascii="Calibri" w:hAnsi="Calibri"/>
          <w:sz w:val="22"/>
          <w:szCs w:val="22"/>
          <w:lang w:val="en-US"/>
        </w:rPr>
        <w:t>to</w:t>
      </w:r>
      <w:r>
        <w:rPr>
          <w:rFonts w:ascii="Calibri" w:hAnsi="Calibri"/>
          <w:sz w:val="22"/>
          <w:szCs w:val="22"/>
          <w:lang w:val="en-US"/>
        </w:rPr>
        <w:t xml:space="preserve"> </w:t>
      </w:r>
      <w:r w:rsidRPr="00EF3477">
        <w:rPr>
          <w:rFonts w:ascii="Calibri" w:hAnsi="Calibri"/>
          <w:sz w:val="22"/>
          <w:szCs w:val="22"/>
          <w:lang w:val="en-US"/>
        </w:rPr>
        <w:t>certain</w:t>
      </w:r>
      <w:r>
        <w:rPr>
          <w:rFonts w:ascii="Calibri" w:hAnsi="Calibri"/>
          <w:sz w:val="22"/>
          <w:szCs w:val="22"/>
          <w:lang w:val="en-US"/>
        </w:rPr>
        <w:t xml:space="preserve"> </w:t>
      </w:r>
      <w:r w:rsidRPr="00EF3477">
        <w:rPr>
          <w:rFonts w:ascii="Calibri" w:hAnsi="Calibri"/>
          <w:sz w:val="22"/>
          <w:szCs w:val="22"/>
          <w:lang w:val="en-US"/>
        </w:rPr>
        <w:t>suppliers’</w:t>
      </w:r>
      <w:r>
        <w:rPr>
          <w:rFonts w:ascii="Calibri" w:hAnsi="Calibri"/>
          <w:sz w:val="22"/>
          <w:szCs w:val="22"/>
          <w:lang w:val="en-US"/>
        </w:rPr>
        <w:t xml:space="preserve"> </w:t>
      </w:r>
      <w:r w:rsidRPr="00EF3477">
        <w:rPr>
          <w:rFonts w:ascii="Calibri" w:hAnsi="Calibri"/>
          <w:sz w:val="22"/>
          <w:szCs w:val="22"/>
          <w:highlight w:val="yellow"/>
          <w:lang w:val="en-US"/>
        </w:rPr>
        <w:t>or</w:t>
      </w:r>
      <w:r>
        <w:rPr>
          <w:rFonts w:ascii="Calibri" w:hAnsi="Calibri"/>
          <w:sz w:val="22"/>
          <w:szCs w:val="22"/>
          <w:highlight w:val="yellow"/>
          <w:lang w:val="en-US"/>
        </w:rPr>
        <w:t xml:space="preserve"> </w:t>
      </w:r>
      <w:r w:rsidRPr="00EF3477">
        <w:rPr>
          <w:rFonts w:ascii="Calibri" w:hAnsi="Calibri"/>
          <w:sz w:val="22"/>
          <w:szCs w:val="22"/>
          <w:highlight w:val="yellow"/>
          <w:lang w:val="en-US"/>
        </w:rPr>
        <w:t>clients</w:t>
      </w:r>
      <w:r w:rsidRPr="00EF3477">
        <w:rPr>
          <w:rFonts w:ascii="Calibri" w:hAnsi="Calibri"/>
          <w:sz w:val="22"/>
          <w:szCs w:val="22"/>
          <w:lang w:val="en-US"/>
        </w:rPr>
        <w:t xml:space="preserve">’ operating context, the particular operations, products or services involved, or other relevant considerations, and prioritize </w:t>
      </w:r>
      <w:r w:rsidRPr="00EF3477">
        <w:rPr>
          <w:rFonts w:ascii="Calibri" w:hAnsi="Calibri"/>
          <w:sz w:val="22"/>
          <w:szCs w:val="22"/>
          <w:highlight w:val="yellow"/>
          <w:lang w:val="en-US"/>
        </w:rPr>
        <w:t>these (…)</w:t>
      </w:r>
      <w:r>
        <w:rPr>
          <w:rFonts w:ascii="Calibri" w:hAnsi="Calibri"/>
          <w:sz w:val="22"/>
          <w:szCs w:val="22"/>
          <w:lang w:val="en-US"/>
        </w:rPr>
        <w:t xml:space="preserve"> </w:t>
      </w:r>
      <w:r w:rsidRPr="00EF3477">
        <w:rPr>
          <w:rFonts w:ascii="Calibri" w:hAnsi="Calibri"/>
          <w:sz w:val="22"/>
          <w:szCs w:val="22"/>
          <w:lang w:val="en-US"/>
        </w:rPr>
        <w:t>for human rights due diligence.</w:t>
      </w:r>
      <w:r>
        <w:rPr>
          <w:rFonts w:ascii="Calibri" w:hAnsi="Calibri"/>
          <w:sz w:val="22"/>
          <w:szCs w:val="22"/>
          <w:lang w:val="en-US"/>
        </w:rPr>
        <w:t xml:space="preserve"> </w:t>
      </w:r>
    </w:p>
    <w:p w:rsidR="00CA73A7" w:rsidRPr="0067164F" w:rsidRDefault="00CA73A7" w:rsidP="0067164F">
      <w:pPr>
        <w:spacing w:line="288" w:lineRule="auto"/>
        <w:rPr>
          <w:rFonts w:ascii="Calibri" w:hAnsi="Calibri"/>
          <w:sz w:val="22"/>
          <w:szCs w:val="22"/>
          <w:lang w:val="en-US"/>
        </w:rPr>
      </w:pPr>
    </w:p>
    <w:p w:rsidR="00CA73A7" w:rsidRPr="0067164F" w:rsidRDefault="00CA73A7" w:rsidP="0067164F">
      <w:pPr>
        <w:spacing w:line="288" w:lineRule="auto"/>
        <w:rPr>
          <w:rFonts w:ascii="Calibri" w:hAnsi="Calibri"/>
          <w:b/>
          <w:color w:val="000080"/>
          <w:sz w:val="22"/>
          <w:szCs w:val="22"/>
          <w:lang w:val="en-US"/>
        </w:rPr>
      </w:pPr>
      <w:r w:rsidRPr="0067164F">
        <w:rPr>
          <w:rFonts w:ascii="Calibri" w:hAnsi="Calibri"/>
          <w:b/>
          <w:color w:val="000080"/>
          <w:sz w:val="22"/>
          <w:szCs w:val="22"/>
          <w:lang w:val="en-US"/>
        </w:rPr>
        <w:t xml:space="preserve">Page 17, Commentary to Principle 17, </w:t>
      </w:r>
      <w:smartTag w:uri="urn:schemas-microsoft-com:office:smarttags" w:element="place">
        <w:r w:rsidRPr="0067164F">
          <w:rPr>
            <w:rFonts w:ascii="Calibri" w:hAnsi="Calibri"/>
            <w:b/>
            <w:color w:val="000080"/>
            <w:sz w:val="22"/>
            <w:szCs w:val="22"/>
            <w:lang w:val="en-US"/>
          </w:rPr>
          <w:t>Para</w:t>
        </w:r>
      </w:smartTag>
      <w:r w:rsidRPr="0067164F">
        <w:rPr>
          <w:rFonts w:ascii="Calibri" w:hAnsi="Calibri"/>
          <w:b/>
          <w:color w:val="000080"/>
          <w:sz w:val="22"/>
          <w:szCs w:val="22"/>
          <w:lang w:val="en-US"/>
        </w:rPr>
        <w:t xml:space="preserve"> 3:</w:t>
      </w:r>
    </w:p>
    <w:p w:rsidR="00CA73A7" w:rsidRDefault="00CA73A7" w:rsidP="0067164F">
      <w:pPr>
        <w:spacing w:line="288" w:lineRule="auto"/>
        <w:rPr>
          <w:rFonts w:ascii="Calibri" w:hAnsi="Calibri"/>
          <w:sz w:val="22"/>
          <w:szCs w:val="22"/>
          <w:highlight w:val="yellow"/>
          <w:lang w:val="en-US"/>
        </w:rPr>
      </w:pPr>
      <w:r w:rsidRPr="0067164F">
        <w:rPr>
          <w:rFonts w:ascii="Calibri" w:hAnsi="Calibri"/>
          <w:sz w:val="22"/>
          <w:szCs w:val="22"/>
          <w:lang w:val="en-US"/>
        </w:rPr>
        <w:t xml:space="preserve">Where a business enterprise identifies that it has contributed through its own actions or decisions to acts by a supplier that harm human rights, it should take steps avoid or mitigate the continuation of those contributions. </w:t>
      </w:r>
      <w:r w:rsidRPr="0067164F">
        <w:rPr>
          <w:rFonts w:ascii="Calibri" w:hAnsi="Calibri"/>
          <w:sz w:val="22"/>
          <w:szCs w:val="22"/>
          <w:highlight w:val="yellow"/>
          <w:lang w:val="en-US"/>
        </w:rPr>
        <w:t>For a bank, what is stated here is also applicable to relationships with clients for which the bank provides financial services.</w:t>
      </w:r>
      <w:r>
        <w:rPr>
          <w:rFonts w:ascii="Calibri" w:hAnsi="Calibri"/>
          <w:sz w:val="22"/>
          <w:szCs w:val="22"/>
          <w:highlight w:val="yellow"/>
          <w:lang w:val="en-US"/>
        </w:rPr>
        <w:t xml:space="preserve"> </w:t>
      </w:r>
    </w:p>
    <w:p w:rsidR="00CA73A7" w:rsidRPr="0067164F" w:rsidRDefault="00CA73A7" w:rsidP="00E24F2C">
      <w:pPr>
        <w:spacing w:line="288" w:lineRule="auto"/>
        <w:rPr>
          <w:rFonts w:ascii="Calibri" w:hAnsi="Calibri"/>
          <w:b/>
          <w:color w:val="000080"/>
          <w:sz w:val="22"/>
          <w:szCs w:val="22"/>
          <w:lang w:val="en-US"/>
        </w:rPr>
      </w:pPr>
      <w:r w:rsidRPr="0067164F">
        <w:rPr>
          <w:rFonts w:ascii="Calibri" w:hAnsi="Calibri"/>
          <w:b/>
          <w:color w:val="000080"/>
          <w:sz w:val="22"/>
          <w:szCs w:val="22"/>
          <w:lang w:val="en-US"/>
        </w:rPr>
        <w:t>Page 17, Commentary to Principle 1</w:t>
      </w:r>
      <w:r>
        <w:rPr>
          <w:rFonts w:ascii="Calibri" w:hAnsi="Calibri"/>
          <w:b/>
          <w:color w:val="000080"/>
          <w:sz w:val="22"/>
          <w:szCs w:val="22"/>
          <w:lang w:val="en-US"/>
        </w:rPr>
        <w:t>9</w:t>
      </w:r>
      <w:r w:rsidRPr="0067164F">
        <w:rPr>
          <w:rFonts w:ascii="Calibri" w:hAnsi="Calibri"/>
          <w:b/>
          <w:color w:val="000080"/>
          <w:sz w:val="22"/>
          <w:szCs w:val="22"/>
          <w:lang w:val="en-US"/>
        </w:rPr>
        <w:t xml:space="preserve">, Para </w:t>
      </w:r>
      <w:r>
        <w:rPr>
          <w:rFonts w:ascii="Calibri" w:hAnsi="Calibri"/>
          <w:b/>
          <w:color w:val="000080"/>
          <w:sz w:val="22"/>
          <w:szCs w:val="22"/>
          <w:lang w:val="en-US"/>
        </w:rPr>
        <w:t>5</w:t>
      </w:r>
      <w:r w:rsidRPr="0067164F">
        <w:rPr>
          <w:rFonts w:ascii="Calibri" w:hAnsi="Calibri"/>
          <w:b/>
          <w:color w:val="000080"/>
          <w:sz w:val="22"/>
          <w:szCs w:val="22"/>
          <w:lang w:val="en-US"/>
        </w:rPr>
        <w:t>:</w:t>
      </w:r>
    </w:p>
    <w:p w:rsidR="00CA73A7" w:rsidRPr="00E24F2C" w:rsidRDefault="00CA73A7" w:rsidP="00E24F2C">
      <w:pPr>
        <w:spacing w:line="288" w:lineRule="auto"/>
        <w:rPr>
          <w:rFonts w:ascii="Calibri" w:hAnsi="Calibri"/>
          <w:sz w:val="22"/>
          <w:szCs w:val="22"/>
          <w:lang w:val="en-US"/>
        </w:rPr>
      </w:pPr>
      <w:r w:rsidRPr="00E24F2C">
        <w:rPr>
          <w:rFonts w:ascii="Calibri" w:hAnsi="Calibri"/>
          <w:sz w:val="22"/>
          <w:szCs w:val="22"/>
          <w:lang w:val="en-US"/>
        </w:rPr>
        <w:t>Where a business enterprise has not contributed to an adverse</w:t>
      </w:r>
      <w:r>
        <w:rPr>
          <w:rFonts w:ascii="Calibri" w:hAnsi="Calibri"/>
          <w:sz w:val="22"/>
          <w:szCs w:val="22"/>
          <w:lang w:val="en-US"/>
        </w:rPr>
        <w:t xml:space="preserve"> human rights impact, but that </w:t>
      </w:r>
      <w:r w:rsidRPr="00E24F2C">
        <w:rPr>
          <w:rFonts w:ascii="Calibri" w:hAnsi="Calibri"/>
          <w:sz w:val="22"/>
          <w:szCs w:val="22"/>
          <w:lang w:val="en-US"/>
        </w:rPr>
        <w:t xml:space="preserve">impact is nevertheless directly linked to its operations, products </w:t>
      </w:r>
      <w:r w:rsidRPr="00E24F2C">
        <w:rPr>
          <w:rFonts w:ascii="Calibri" w:hAnsi="Calibri"/>
          <w:sz w:val="22"/>
          <w:szCs w:val="22"/>
          <w:highlight w:val="yellow"/>
          <w:lang w:val="en-US"/>
        </w:rPr>
        <w:t>or services</w:t>
      </w:r>
      <w:r w:rsidRPr="00E24F2C">
        <w:rPr>
          <w:rFonts w:ascii="Calibri" w:hAnsi="Calibri"/>
          <w:sz w:val="22"/>
          <w:szCs w:val="22"/>
          <w:lang w:val="en-US"/>
        </w:rPr>
        <w:t xml:space="preserve"> by its business relationship with another entity</w:t>
      </w:r>
      <w:r>
        <w:rPr>
          <w:rFonts w:ascii="Calibri" w:hAnsi="Calibri"/>
          <w:sz w:val="22"/>
          <w:szCs w:val="22"/>
          <w:lang w:val="en-US"/>
        </w:rPr>
        <w:t>…(commentary changed a lot but clearly steered away from supply chain issues only).</w:t>
      </w:r>
    </w:p>
    <w:p w:rsidR="00CA73A7" w:rsidRDefault="00CA73A7" w:rsidP="0067164F">
      <w:pPr>
        <w:spacing w:line="288" w:lineRule="auto"/>
        <w:rPr>
          <w:rFonts w:ascii="Calibri" w:hAnsi="Calibri"/>
          <w:sz w:val="22"/>
          <w:szCs w:val="22"/>
          <w:lang w:val="en-US"/>
        </w:rPr>
      </w:pPr>
    </w:p>
    <w:p w:rsidR="00CA73A7" w:rsidRPr="0067164F" w:rsidRDefault="00CA73A7" w:rsidP="0067164F">
      <w:pPr>
        <w:spacing w:line="288" w:lineRule="auto"/>
        <w:rPr>
          <w:rFonts w:ascii="Calibri" w:hAnsi="Calibri"/>
          <w:b/>
          <w:color w:val="000080"/>
          <w:sz w:val="22"/>
          <w:szCs w:val="22"/>
          <w:lang w:val="en-US"/>
        </w:rPr>
      </w:pPr>
      <w:r w:rsidRPr="0067164F">
        <w:rPr>
          <w:rFonts w:ascii="Calibri" w:hAnsi="Calibri"/>
          <w:b/>
          <w:color w:val="000080"/>
          <w:sz w:val="22"/>
          <w:szCs w:val="22"/>
          <w:lang w:val="en-US"/>
        </w:rPr>
        <w:t>Page 18, Commentary to Principle 17, Para 4:</w:t>
      </w:r>
    </w:p>
    <w:p w:rsidR="00CA73A7" w:rsidRDefault="00CA73A7" w:rsidP="0067164F">
      <w:pPr>
        <w:spacing w:line="288" w:lineRule="auto"/>
        <w:rPr>
          <w:rFonts w:ascii="Calibri" w:hAnsi="Calibri"/>
          <w:sz w:val="22"/>
          <w:szCs w:val="22"/>
          <w:lang w:val="en-US"/>
        </w:rPr>
      </w:pPr>
      <w:r w:rsidRPr="0067164F">
        <w:rPr>
          <w:rFonts w:ascii="Calibri" w:hAnsi="Calibri"/>
          <w:sz w:val="22"/>
          <w:szCs w:val="22"/>
          <w:lang w:val="en-US"/>
        </w:rPr>
        <w:t xml:space="preserve">Where a business enterprise identifies that it is associated with adverse human rights impact by a supplier solely because it procures the goods or services that are provided in abusive conditions, it should carefully assess what appropriate action to take going forward, based on a combination of what leverage it possesses to change the wrongful practices of the supplier, how crucial that supplier is to its business, and the implications for human rights of any course of action. </w:t>
      </w:r>
      <w:r w:rsidRPr="0067164F">
        <w:rPr>
          <w:rFonts w:ascii="Calibri" w:hAnsi="Calibri"/>
          <w:sz w:val="22"/>
          <w:szCs w:val="22"/>
          <w:highlight w:val="yellow"/>
          <w:lang w:val="en-US"/>
        </w:rPr>
        <w:t>A similar procedure should be adopted by a bank, when it is associated with adverse hu</w:t>
      </w:r>
      <w:r w:rsidRPr="0067164F">
        <w:rPr>
          <w:rFonts w:ascii="Calibri" w:hAnsi="Calibri"/>
          <w:color w:val="000080"/>
          <w:sz w:val="22"/>
          <w:szCs w:val="22"/>
          <w:highlight w:val="yellow"/>
          <w:lang w:val="en-US"/>
        </w:rPr>
        <w:t>m</w:t>
      </w:r>
      <w:r>
        <w:rPr>
          <w:rFonts w:ascii="Calibri" w:hAnsi="Calibri"/>
          <w:sz w:val="22"/>
          <w:szCs w:val="22"/>
          <w:highlight w:val="yellow"/>
          <w:lang w:val="en-US"/>
        </w:rPr>
        <w:t>an rights impact by a client</w:t>
      </w:r>
      <w:r>
        <w:rPr>
          <w:rFonts w:ascii="Calibri" w:hAnsi="Calibri"/>
          <w:sz w:val="22"/>
          <w:szCs w:val="22"/>
          <w:lang w:val="en-US"/>
        </w:rPr>
        <w:t>.</w:t>
      </w:r>
    </w:p>
    <w:p w:rsidR="00CA73A7" w:rsidRPr="00EF3477" w:rsidRDefault="00CA73A7" w:rsidP="00E22BCB">
      <w:pPr>
        <w:spacing w:line="288" w:lineRule="auto"/>
        <w:rPr>
          <w:rFonts w:ascii="Calibri" w:hAnsi="Calibri"/>
          <w:b/>
          <w:color w:val="000080"/>
          <w:sz w:val="22"/>
          <w:szCs w:val="22"/>
          <w:lang w:val="en-US"/>
        </w:rPr>
      </w:pPr>
      <w:r w:rsidRPr="00EF3477">
        <w:rPr>
          <w:rFonts w:ascii="Calibri" w:hAnsi="Calibri"/>
          <w:b/>
          <w:color w:val="000080"/>
          <w:sz w:val="22"/>
          <w:szCs w:val="22"/>
          <w:lang w:val="en-US"/>
        </w:rPr>
        <w:t>Not accepted</w:t>
      </w:r>
    </w:p>
    <w:p w:rsidR="00CA73A7" w:rsidRDefault="00CA73A7" w:rsidP="0067164F">
      <w:pPr>
        <w:spacing w:line="288" w:lineRule="auto"/>
        <w:rPr>
          <w:rFonts w:ascii="Calibri" w:hAnsi="Calibri"/>
          <w:sz w:val="22"/>
          <w:szCs w:val="22"/>
          <w:lang w:val="en-US"/>
        </w:rPr>
      </w:pPr>
      <w:r w:rsidRPr="00E22BCB">
        <w:rPr>
          <w:rFonts w:ascii="Calibri" w:hAnsi="Calibri"/>
          <w:sz w:val="22"/>
          <w:szCs w:val="22"/>
          <w:lang w:val="en-US"/>
        </w:rPr>
        <w:t>Commentary to Principle 19</w:t>
      </w:r>
      <w:r>
        <w:rPr>
          <w:rFonts w:ascii="Calibri" w:hAnsi="Calibri"/>
          <w:sz w:val="22"/>
          <w:szCs w:val="22"/>
          <w:lang w:val="en-US"/>
        </w:rPr>
        <w:t xml:space="preserve"> </w:t>
      </w:r>
      <w:r w:rsidRPr="00E22BCB">
        <w:rPr>
          <w:rFonts w:ascii="Calibri" w:hAnsi="Calibri"/>
          <w:sz w:val="22"/>
          <w:szCs w:val="22"/>
          <w:lang w:val="en-US"/>
        </w:rPr>
        <w:t xml:space="preserve">changed a lot </w:t>
      </w:r>
      <w:r>
        <w:rPr>
          <w:rFonts w:ascii="Calibri" w:hAnsi="Calibri"/>
          <w:sz w:val="22"/>
          <w:szCs w:val="22"/>
          <w:lang w:val="en-US"/>
        </w:rPr>
        <w:t>and</w:t>
      </w:r>
      <w:r w:rsidRPr="00E22BCB">
        <w:rPr>
          <w:rFonts w:ascii="Calibri" w:hAnsi="Calibri"/>
          <w:sz w:val="22"/>
          <w:szCs w:val="22"/>
          <w:lang w:val="en-US"/>
        </w:rPr>
        <w:t xml:space="preserve"> clearly steered away from supply chain issues only</w:t>
      </w:r>
      <w:r>
        <w:rPr>
          <w:rFonts w:ascii="Calibri" w:hAnsi="Calibri"/>
          <w:sz w:val="22"/>
          <w:szCs w:val="22"/>
          <w:lang w:val="en-US"/>
        </w:rPr>
        <w:t>.</w:t>
      </w:r>
    </w:p>
    <w:sectPr w:rsidR="00CA73A7" w:rsidSect="005D4359">
      <w:footerReference w:type="default" r:id="rId6"/>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3A7" w:rsidRDefault="00CA73A7" w:rsidP="00C44619">
      <w:pPr>
        <w:spacing w:line="240" w:lineRule="auto"/>
      </w:pPr>
      <w:r>
        <w:separator/>
      </w:r>
    </w:p>
  </w:endnote>
  <w:endnote w:type="continuationSeparator" w:id="0">
    <w:p w:rsidR="00CA73A7" w:rsidRDefault="00CA73A7" w:rsidP="00C4461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3A7" w:rsidRDefault="00CA73A7" w:rsidP="0067164F">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3A7" w:rsidRDefault="00CA73A7" w:rsidP="00C44619">
      <w:pPr>
        <w:spacing w:line="240" w:lineRule="auto"/>
      </w:pPr>
      <w:r>
        <w:separator/>
      </w:r>
    </w:p>
  </w:footnote>
  <w:footnote w:type="continuationSeparator" w:id="0">
    <w:p w:rsidR="00CA73A7" w:rsidRDefault="00CA73A7" w:rsidP="00C44619">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10ED"/>
    <w:rsid w:val="00034A74"/>
    <w:rsid w:val="0005277C"/>
    <w:rsid w:val="000802B7"/>
    <w:rsid w:val="00340781"/>
    <w:rsid w:val="003837A1"/>
    <w:rsid w:val="00476F08"/>
    <w:rsid w:val="00546C1C"/>
    <w:rsid w:val="005B0938"/>
    <w:rsid w:val="005D4359"/>
    <w:rsid w:val="005F3C0F"/>
    <w:rsid w:val="00647F4D"/>
    <w:rsid w:val="0067164F"/>
    <w:rsid w:val="006D0289"/>
    <w:rsid w:val="007C18F7"/>
    <w:rsid w:val="008C6749"/>
    <w:rsid w:val="00982982"/>
    <w:rsid w:val="00AD77FB"/>
    <w:rsid w:val="00B00DCE"/>
    <w:rsid w:val="00BE54F3"/>
    <w:rsid w:val="00C44619"/>
    <w:rsid w:val="00CA73A7"/>
    <w:rsid w:val="00CF3153"/>
    <w:rsid w:val="00D710ED"/>
    <w:rsid w:val="00E22BCB"/>
    <w:rsid w:val="00E24F2C"/>
    <w:rsid w:val="00EF3477"/>
    <w:rsid w:val="00F9479D"/>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477"/>
    <w:pPr>
      <w:spacing w:line="360" w:lineRule="auto"/>
    </w:pPr>
    <w:rPr>
      <w:sz w:val="24"/>
      <w:szCs w:val="24"/>
      <w:lang w:val="de-CH" w:eastAsia="de-CH"/>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4619"/>
    <w:pPr>
      <w:tabs>
        <w:tab w:val="center" w:pos="4536"/>
        <w:tab w:val="right" w:pos="9072"/>
      </w:tabs>
      <w:spacing w:line="240" w:lineRule="auto"/>
    </w:pPr>
  </w:style>
  <w:style w:type="character" w:customStyle="1" w:styleId="HeaderChar">
    <w:name w:val="Header Char"/>
    <w:basedOn w:val="DefaultParagraphFont"/>
    <w:link w:val="Header"/>
    <w:uiPriority w:val="99"/>
    <w:locked/>
    <w:rsid w:val="00C44619"/>
    <w:rPr>
      <w:rFonts w:cs="Times New Roman"/>
    </w:rPr>
  </w:style>
  <w:style w:type="paragraph" w:styleId="Footer">
    <w:name w:val="footer"/>
    <w:basedOn w:val="Normal"/>
    <w:link w:val="FooterChar"/>
    <w:uiPriority w:val="99"/>
    <w:rsid w:val="00C44619"/>
    <w:pPr>
      <w:tabs>
        <w:tab w:val="center" w:pos="4536"/>
        <w:tab w:val="right" w:pos="9072"/>
      </w:tabs>
      <w:spacing w:line="240" w:lineRule="auto"/>
    </w:pPr>
  </w:style>
  <w:style w:type="character" w:customStyle="1" w:styleId="FooterChar">
    <w:name w:val="Footer Char"/>
    <w:basedOn w:val="DefaultParagraphFont"/>
    <w:link w:val="Footer"/>
    <w:uiPriority w:val="99"/>
    <w:locked/>
    <w:rsid w:val="00C4461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782</Words>
  <Characters>4302</Characters>
  <Application>Microsoft Office Outlook</Application>
  <DocSecurity>0</DocSecurity>
  <Lines>0</Lines>
  <Paragraphs>0</Paragraphs>
  <ScaleCrop>false</ScaleCrop>
  <Company>EvB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changes to the draft guiding principles</dc:title>
  <dc:subject/>
  <dc:creator>Andreas Missbach</dc:creator>
  <cp:keywords/>
  <dc:description/>
  <cp:lastModifiedBy>Gebruiker</cp:lastModifiedBy>
  <cp:revision>2</cp:revision>
  <cp:lastPrinted>2011-01-26T09:00:00Z</cp:lastPrinted>
  <dcterms:created xsi:type="dcterms:W3CDTF">2012-01-05T10:55:00Z</dcterms:created>
  <dcterms:modified xsi:type="dcterms:W3CDTF">2012-01-05T10:55:00Z</dcterms:modified>
</cp:coreProperties>
</file>